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C22CA" w14:textId="77777777" w:rsidR="00FE41CA" w:rsidRPr="00FE41CA" w:rsidRDefault="00FE41CA" w:rsidP="00FE41CA">
      <w:pPr>
        <w:pStyle w:val="Heading1"/>
        <w:rPr>
          <w:rFonts w:ascii="Century Gothic" w:hAnsi="Century Gothic"/>
          <w:color w:val="852057"/>
        </w:rPr>
      </w:pPr>
      <w:bookmarkStart w:id="0" w:name="_Toc241417107"/>
      <w:proofErr w:type="gramStart"/>
      <w:r w:rsidRPr="00FE41CA">
        <w:rPr>
          <w:rFonts w:ascii="Century Gothic" w:hAnsi="Century Gothic"/>
          <w:color w:val="852057"/>
        </w:rPr>
        <w:t>Work to</w:t>
      </w:r>
      <w:proofErr w:type="gramEnd"/>
      <w:r w:rsidRPr="00FE41CA">
        <w:rPr>
          <w:rFonts w:ascii="Century Gothic" w:hAnsi="Century Gothic"/>
          <w:color w:val="852057"/>
        </w:rPr>
        <w:t xml:space="preserve"> Worth Toolkit</w:t>
      </w:r>
      <w:bookmarkEnd w:id="0"/>
    </w:p>
    <w:p w14:paraId="221F7F85" w14:textId="77777777" w:rsidR="00FE41CA" w:rsidRPr="00FE41CA" w:rsidRDefault="00FE41CA" w:rsidP="00FE41CA">
      <w:pPr>
        <w:pStyle w:val="Heading2"/>
        <w:rPr>
          <w:rStyle w:val="IntenseReference"/>
          <w:rFonts w:ascii="Century Gothic" w:hAnsi="Century Gothic"/>
          <w:color w:val="852057"/>
        </w:rPr>
      </w:pPr>
      <w:r w:rsidRPr="00FE41CA">
        <w:rPr>
          <w:rStyle w:val="IntenseReference"/>
          <w:rFonts w:ascii="Century Gothic" w:hAnsi="Century Gothic"/>
          <w:color w:val="852057"/>
        </w:rPr>
        <w:t>Think About Your Work</w:t>
      </w:r>
    </w:p>
    <w:p w14:paraId="2D6BC684" w14:textId="77777777" w:rsidR="00FE41CA" w:rsidRPr="00FE41CA" w:rsidRDefault="00FE41CA" w:rsidP="00FE41CA">
      <w:pPr>
        <w:rPr>
          <w:rFonts w:ascii="Century Gothic" w:hAnsi="Century Gothic"/>
        </w:rPr>
      </w:pPr>
      <w:r w:rsidRPr="00FE41CA">
        <w:rPr>
          <w:rFonts w:ascii="Century Gothic" w:hAnsi="Century Gothic"/>
        </w:rPr>
        <w:t>The first step from Work to Worth is separating what you do from why it matters.</w:t>
      </w:r>
    </w:p>
    <w:p w14:paraId="1AAB8E72" w14:textId="77777777" w:rsidR="00FE41CA" w:rsidRPr="00FE41CA" w:rsidRDefault="00FE41CA" w:rsidP="00FE41CA">
      <w:pPr>
        <w:rPr>
          <w:rFonts w:ascii="Century Gothic" w:hAnsi="Century Gothic"/>
          <w:b/>
          <w:bCs/>
        </w:rPr>
      </w:pPr>
      <w:r w:rsidRPr="00FE41CA">
        <w:rPr>
          <w:rFonts w:ascii="Century Gothic" w:hAnsi="Century Gothic"/>
          <w:b/>
          <w:bCs/>
        </w:rPr>
        <w:t>My role:</w:t>
      </w:r>
    </w:p>
    <w:p w14:paraId="428472BF" w14:textId="77777777" w:rsidR="00FE41CA" w:rsidRPr="00FE41CA" w:rsidRDefault="00FE41CA" w:rsidP="00FE41CA">
      <w:pPr>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6E32E03A" w14:textId="77777777" w:rsidR="00FE41CA" w:rsidRPr="00FE41CA" w:rsidRDefault="00FE41CA" w:rsidP="00FE41CA">
      <w:pPr>
        <w:rPr>
          <w:rFonts w:ascii="Century Gothic" w:hAnsi="Century Gothic"/>
          <w:b/>
          <w:bCs/>
        </w:rPr>
      </w:pPr>
      <w:r w:rsidRPr="00FE41CA">
        <w:rPr>
          <w:rFonts w:ascii="Century Gothic" w:hAnsi="Century Gothic"/>
          <w:b/>
          <w:bCs/>
        </w:rPr>
        <w:t>The work I perform:</w:t>
      </w:r>
    </w:p>
    <w:p w14:paraId="30D0FEEB"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5CD03BEF"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3B98335D"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58F75412" w14:textId="77777777" w:rsidR="00FE41CA" w:rsidRPr="00FE41CA" w:rsidRDefault="00FE41CA" w:rsidP="00FE41CA">
      <w:pPr>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236115DA" w14:textId="77777777" w:rsidR="00FE41CA" w:rsidRPr="00FE41CA" w:rsidRDefault="00FE41CA" w:rsidP="00FE41CA">
      <w:pPr>
        <w:rPr>
          <w:rFonts w:ascii="Century Gothic" w:hAnsi="Century Gothic"/>
          <w:b/>
          <w:bCs/>
        </w:rPr>
      </w:pPr>
      <w:r w:rsidRPr="00FE41CA">
        <w:rPr>
          <w:rFonts w:ascii="Century Gothic" w:hAnsi="Century Gothic"/>
          <w:b/>
          <w:bCs/>
        </w:rPr>
        <w:t>Who benefits from my work?</w:t>
      </w:r>
    </w:p>
    <w:p w14:paraId="5E900178"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5595380D"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5894344C"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48A71ED3" w14:textId="77777777" w:rsidR="00FE41CA" w:rsidRPr="00FE41CA" w:rsidRDefault="00FE41CA" w:rsidP="00FE41CA">
      <w:pPr>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4E566EFA" w14:textId="77777777" w:rsidR="00FE41CA" w:rsidRPr="00FE41CA" w:rsidRDefault="00FE41CA" w:rsidP="00FE41CA">
      <w:pPr>
        <w:rPr>
          <w:rFonts w:ascii="Century Gothic" w:hAnsi="Century Gothic"/>
          <w:b/>
          <w:bCs/>
        </w:rPr>
      </w:pPr>
      <w:r w:rsidRPr="00FE41CA">
        <w:rPr>
          <w:rFonts w:ascii="Century Gothic" w:hAnsi="Century Gothic"/>
          <w:b/>
          <w:bCs/>
        </w:rPr>
        <w:t>What changes because I do it well?</w:t>
      </w:r>
    </w:p>
    <w:p w14:paraId="64EC3CFE"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55ECC3C0"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771E70AB"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65D53ABE" w14:textId="77777777" w:rsidR="00FE41CA" w:rsidRPr="00FE41CA" w:rsidRDefault="00FE41CA" w:rsidP="00FE41CA">
      <w:pPr>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403B7725" w14:textId="77777777" w:rsidR="00FE41CA" w:rsidRPr="00FE41CA" w:rsidRDefault="00FE41CA" w:rsidP="00FE41CA">
      <w:pPr>
        <w:rPr>
          <w:rFonts w:ascii="Century Gothic" w:hAnsi="Century Gothic"/>
          <w:b/>
          <w:bCs/>
        </w:rPr>
      </w:pPr>
      <w:r w:rsidRPr="00FE41CA">
        <w:rPr>
          <w:rFonts w:ascii="Century Gothic" w:hAnsi="Century Gothic"/>
          <w:b/>
          <w:bCs/>
        </w:rPr>
        <w:t>Why does that matter?</w:t>
      </w:r>
    </w:p>
    <w:p w14:paraId="4456A467"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4AEDD4B7"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21064D65"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09D3D82A"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1F1866C7" w14:textId="77777777" w:rsidR="00FE41CA" w:rsidRPr="00FE41CA" w:rsidRDefault="00FE41CA" w:rsidP="00FE41CA">
      <w:pPr>
        <w:spacing w:after="0"/>
        <w:rPr>
          <w:rFonts w:ascii="Century Gothic" w:hAnsi="Century Gothic"/>
        </w:rPr>
      </w:pPr>
    </w:p>
    <w:tbl>
      <w:tblPr>
        <w:tblW w:w="10836" w:type="dxa"/>
        <w:shd w:val="clear" w:color="auto" w:fill="F1C7DE"/>
        <w:tblLayout w:type="fixed"/>
        <w:tblLook w:val="04A0" w:firstRow="1" w:lastRow="0" w:firstColumn="1" w:lastColumn="0" w:noHBand="0" w:noVBand="1"/>
      </w:tblPr>
      <w:tblGrid>
        <w:gridCol w:w="10836"/>
      </w:tblGrid>
      <w:tr w:rsidR="00FE41CA" w:rsidRPr="00FE41CA" w14:paraId="2CBFB096" w14:textId="77777777" w:rsidTr="00FE41CA">
        <w:trPr>
          <w:trHeight w:val="1458"/>
        </w:trPr>
        <w:tc>
          <w:tcPr>
            <w:tcW w:w="10836" w:type="dxa"/>
            <w:shd w:val="clear" w:color="auto" w:fill="F1C7DE"/>
            <w:tcMar>
              <w:top w:w="120" w:type="dxa"/>
              <w:left w:w="150" w:type="dxa"/>
              <w:bottom w:w="120" w:type="dxa"/>
              <w:right w:w="150" w:type="dxa"/>
            </w:tcMar>
          </w:tcPr>
          <w:p w14:paraId="062B9785" w14:textId="77777777" w:rsidR="00FE41CA" w:rsidRPr="00FE41CA" w:rsidRDefault="00FE41CA" w:rsidP="00BB2D44">
            <w:pPr>
              <w:spacing w:after="0"/>
              <w:rPr>
                <w:rFonts w:ascii="Century Gothic" w:hAnsi="Century Gothic"/>
              </w:rPr>
            </w:pPr>
            <w:r w:rsidRPr="00FE41CA">
              <w:rPr>
                <w:rFonts w:ascii="Century Gothic" w:hAnsi="Century Gothic"/>
                <w:b/>
                <w:bCs/>
                <w:color w:val="852057"/>
              </w:rPr>
              <w:t>My Value Statement</w:t>
            </w:r>
            <w:r w:rsidRPr="00FE41CA">
              <w:rPr>
                <w:rFonts w:ascii="Century Gothic" w:hAnsi="Century Gothic"/>
              </w:rPr>
              <w:br/>
              <w:t>The value I create is...</w:t>
            </w:r>
            <w:r w:rsidRPr="00FE41CA">
              <w:rPr>
                <w:rFonts w:ascii="Century Gothic" w:eastAsia="MS Mincho" w:hAnsi="Century Gothic" w:cs="Times New Roman"/>
                <w:color w:val="222222"/>
                <w:kern w:val="0"/>
                <w14:ligatures w14:val="none"/>
              </w:rPr>
              <w:br/>
            </w:r>
            <w:r w:rsidRPr="00FE41CA">
              <w:rPr>
                <w:rFonts w:ascii="Century Gothic" w:hAnsi="Century Gothic"/>
                <w:b/>
                <w:bCs/>
              </w:rPr>
              <w:t>_________________________________________________________________________________________________________</w:t>
            </w:r>
          </w:p>
          <w:p w14:paraId="516077C5" w14:textId="77777777" w:rsidR="00FE41CA" w:rsidRPr="00FE41CA" w:rsidRDefault="00FE41CA" w:rsidP="00BB2D44">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w:t>
            </w:r>
          </w:p>
          <w:p w14:paraId="7CDFB214" w14:textId="77777777" w:rsidR="00FE41CA" w:rsidRPr="00FE41CA" w:rsidRDefault="00FE41CA" w:rsidP="00BB2D44">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w:t>
            </w:r>
          </w:p>
        </w:tc>
      </w:tr>
    </w:tbl>
    <w:p w14:paraId="50E64621" w14:textId="77777777" w:rsidR="00FE41CA" w:rsidRPr="00FE41CA" w:rsidRDefault="00FE41CA" w:rsidP="00FE41CA">
      <w:pPr>
        <w:spacing w:before="160" w:after="200" w:line="276" w:lineRule="auto"/>
        <w:rPr>
          <w:rFonts w:ascii="Century Gothic" w:eastAsia="MS Mincho" w:hAnsi="Century Gothic" w:cs="Times New Roman"/>
          <w:color w:val="222222"/>
          <w:kern w:val="0"/>
          <w14:ligatures w14:val="none"/>
        </w:rPr>
      </w:pPr>
      <w:r w:rsidRPr="00FE41CA">
        <w:rPr>
          <w:rFonts w:ascii="Century Gothic" w:eastAsia="MS Mincho" w:hAnsi="Century Gothic" w:cs="Times New Roman"/>
          <w:b/>
          <w:color w:val="861F55"/>
          <w:kern w:val="0"/>
          <w14:ligatures w14:val="none"/>
        </w:rPr>
        <w:t xml:space="preserve">Quick test: </w:t>
      </w:r>
      <w:r w:rsidRPr="00FE41CA">
        <w:rPr>
          <w:rFonts w:ascii="Century Gothic" w:eastAsia="MS Mincho" w:hAnsi="Century Gothic" w:cs="Times New Roman"/>
          <w:color w:val="222222"/>
          <w:kern w:val="0"/>
          <w14:ligatures w14:val="none"/>
        </w:rPr>
        <w:t>Does your statement describe what you DO - or the VALUE you create?</w:t>
      </w:r>
    </w:p>
    <w:p w14:paraId="2D1D3F73" w14:textId="77777777" w:rsidR="00FE41CA" w:rsidRPr="00FE41CA" w:rsidRDefault="00FE41CA" w:rsidP="00FE41CA">
      <w:pPr>
        <w:spacing w:before="160" w:after="200" w:line="276" w:lineRule="auto"/>
        <w:rPr>
          <w:rFonts w:ascii="Century Gothic" w:eastAsia="MS Mincho" w:hAnsi="Century Gothic" w:cs="Times New Roman"/>
          <w:color w:val="222222"/>
          <w:kern w:val="0"/>
          <w14:ligatures w14:val="none"/>
        </w:rPr>
      </w:pPr>
      <w:r w:rsidRPr="00FE41CA">
        <w:rPr>
          <w:rFonts w:ascii="Century Gothic" w:eastAsia="MS Mincho" w:hAnsi="Century Gothic" w:cs="Times New Roman"/>
          <w:b/>
          <w:color w:val="222222"/>
          <w:kern w:val="0"/>
          <w14:ligatures w14:val="none"/>
        </w:rPr>
        <w:t xml:space="preserve">A useful value statement </w:t>
      </w:r>
      <w:proofErr w:type="gramStart"/>
      <w:r w:rsidRPr="00FE41CA">
        <w:rPr>
          <w:rFonts w:ascii="Century Gothic" w:eastAsia="MS Mincho" w:hAnsi="Century Gothic" w:cs="Times New Roman"/>
          <w:b/>
          <w:color w:val="222222"/>
          <w:kern w:val="0"/>
          <w14:ligatures w14:val="none"/>
        </w:rPr>
        <w:t>is:</w:t>
      </w:r>
      <w:proofErr w:type="gramEnd"/>
      <w:r w:rsidRPr="00FE41CA">
        <w:rPr>
          <w:rFonts w:ascii="Century Gothic" w:eastAsia="MS Mincho" w:hAnsi="Century Gothic" w:cs="Times New Roman"/>
          <w:color w:val="222222"/>
          <w:kern w:val="0"/>
          <w14:ligatures w14:val="none"/>
        </w:rPr>
        <w:t xml:space="preserve"> focused on outcomes, clear about who benefits, and strong enough to explain why the work matters.</w:t>
      </w:r>
    </w:p>
    <w:p w14:paraId="5617E1FD" w14:textId="77777777" w:rsidR="00FE41CA" w:rsidRPr="00FE41CA" w:rsidRDefault="00FE41CA" w:rsidP="00FE41CA">
      <w:pPr>
        <w:spacing w:after="0" w:line="276" w:lineRule="auto"/>
        <w:rPr>
          <w:rFonts w:ascii="Century Gothic" w:eastAsia="MS Mincho" w:hAnsi="Century Gothic" w:cs="Times New Roman"/>
          <w:color w:val="222222"/>
          <w:kern w:val="0"/>
          <w14:ligatures w14:val="none"/>
        </w:rPr>
      </w:pPr>
    </w:p>
    <w:p w14:paraId="1E047BF3" w14:textId="29911B7C" w:rsidR="00FE41CA" w:rsidRPr="00FE41CA" w:rsidRDefault="00FE41CA" w:rsidP="00FE41CA">
      <w:pPr>
        <w:pStyle w:val="Heading2"/>
        <w:rPr>
          <w:rStyle w:val="IntenseReference"/>
          <w:rFonts w:ascii="Century Gothic" w:hAnsi="Century Gothic"/>
        </w:rPr>
      </w:pPr>
      <w:r w:rsidRPr="00FE41CA">
        <w:rPr>
          <w:rStyle w:val="IntenseReference"/>
          <w:rFonts w:ascii="Century Gothic" w:hAnsi="Century Gothic"/>
        </w:rPr>
        <w:br w:type="page"/>
      </w:r>
      <w:r w:rsidRPr="00FE41CA">
        <w:rPr>
          <w:rStyle w:val="IntenseReference"/>
          <w:rFonts w:ascii="Century Gothic" w:hAnsi="Century Gothic"/>
          <w:color w:val="852057"/>
        </w:rPr>
        <w:lastRenderedPageBreak/>
        <w:t>M</w:t>
      </w:r>
      <w:r w:rsidRPr="00FE41CA">
        <w:rPr>
          <w:rStyle w:val="IntenseReference"/>
          <w:rFonts w:ascii="Century Gothic" w:hAnsi="Century Gothic"/>
          <w:color w:val="852057"/>
        </w:rPr>
        <w:t>eet Your New Assistant</w:t>
      </w:r>
    </w:p>
    <w:p w14:paraId="2D13E987" w14:textId="77777777" w:rsidR="00FE41CA" w:rsidRPr="00FE41CA" w:rsidRDefault="00FE41CA" w:rsidP="00FE41CA">
      <w:pPr>
        <w:spacing w:after="300" w:line="240" w:lineRule="auto"/>
        <w:contextualSpacing/>
        <w:rPr>
          <w:rFonts w:ascii="Century Gothic" w:eastAsia="MS Mincho" w:hAnsi="Century Gothic" w:cs="Times New Roman"/>
          <w:color w:val="222222"/>
          <w:kern w:val="0"/>
          <w14:ligatures w14:val="none"/>
        </w:rPr>
      </w:pPr>
      <w:r w:rsidRPr="00FE41CA">
        <w:rPr>
          <w:rFonts w:ascii="Century Gothic" w:eastAsia="MS Mincho" w:hAnsi="Century Gothic" w:cs="Times New Roman"/>
          <w:color w:val="222222"/>
          <w:kern w:val="0"/>
          <w14:ligatures w14:val="none"/>
        </w:rPr>
        <w:t>Imagine I gave you a capable personal assistant tomorrow. What would you give them?</w:t>
      </w:r>
    </w:p>
    <w:p w14:paraId="6FF2A81F" w14:textId="77777777" w:rsidR="00FE41CA" w:rsidRPr="00FE41CA" w:rsidRDefault="00FE41CA" w:rsidP="00FE41CA">
      <w:pPr>
        <w:spacing w:after="300" w:line="240" w:lineRule="auto"/>
        <w:contextualSpacing/>
        <w:rPr>
          <w:rFonts w:ascii="Century Gothic" w:eastAsia="MS Mincho" w:hAnsi="Century Gothic" w:cs="Times New Roman"/>
          <w:color w:val="222222"/>
          <w:kern w:val="0"/>
          <w14:ligatures w14:val="none"/>
        </w:rPr>
      </w:pPr>
    </w:p>
    <w:p w14:paraId="4B28A36C" w14:textId="77777777" w:rsidR="00FE41CA" w:rsidRPr="00FE41CA" w:rsidRDefault="00FE41CA" w:rsidP="00FE41CA">
      <w:pPr>
        <w:spacing w:after="300" w:line="240" w:lineRule="auto"/>
        <w:contextualSpacing/>
        <w:rPr>
          <w:rFonts w:ascii="Century Gothic" w:eastAsia="MS Mincho" w:hAnsi="Century Gothic" w:cs="Times New Roman"/>
          <w:b/>
          <w:color w:val="222222"/>
          <w:kern w:val="0"/>
          <w14:ligatures w14:val="none"/>
        </w:rPr>
      </w:pPr>
      <w:r w:rsidRPr="00FE41CA">
        <w:rPr>
          <w:rFonts w:ascii="Century Gothic" w:eastAsia="MS Mincho" w:hAnsi="Century Gothic" w:cs="Times New Roman"/>
          <w:b/>
          <w:color w:val="222222"/>
          <w:kern w:val="0"/>
          <w14:ligatures w14:val="none"/>
        </w:rPr>
        <w:t>Something repetitive:</w:t>
      </w:r>
    </w:p>
    <w:p w14:paraId="7112514E"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66C60CD4"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56E705A5" w14:textId="77777777" w:rsidR="00FE41CA" w:rsidRPr="00FE41CA" w:rsidRDefault="00FE41CA" w:rsidP="00FE41CA">
      <w:pPr>
        <w:spacing w:after="300" w:line="240" w:lineRule="auto"/>
        <w:contextualSpacing/>
        <w:rPr>
          <w:rFonts w:ascii="Century Gothic" w:eastAsia="MS Mincho" w:hAnsi="Century Gothic" w:cs="Times New Roman"/>
          <w:color w:val="222222"/>
          <w:kern w:val="0"/>
          <w14:ligatures w14:val="none"/>
        </w:rPr>
      </w:pPr>
    </w:p>
    <w:p w14:paraId="77D0629B" w14:textId="77777777" w:rsidR="00FE41CA" w:rsidRPr="00FE41CA" w:rsidRDefault="00FE41CA" w:rsidP="00FE41CA">
      <w:pPr>
        <w:spacing w:before="100" w:after="40" w:line="276" w:lineRule="auto"/>
        <w:rPr>
          <w:rFonts w:ascii="Century Gothic" w:eastAsia="MS Mincho" w:hAnsi="Century Gothic" w:cs="Times New Roman"/>
          <w:color w:val="222222"/>
          <w:kern w:val="0"/>
          <w14:ligatures w14:val="none"/>
        </w:rPr>
      </w:pPr>
      <w:r w:rsidRPr="00FE41CA">
        <w:rPr>
          <w:rFonts w:ascii="Century Gothic" w:eastAsia="MS Mincho" w:hAnsi="Century Gothic" w:cs="Times New Roman"/>
          <w:b/>
          <w:color w:val="222222"/>
          <w:kern w:val="0"/>
          <w14:ligatures w14:val="none"/>
        </w:rPr>
        <w:t>Something time-consuming:</w:t>
      </w:r>
    </w:p>
    <w:p w14:paraId="1063C215"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5E195726"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0D313D80" w14:textId="77777777" w:rsidR="00FE41CA" w:rsidRPr="00FE41CA" w:rsidRDefault="00FE41CA" w:rsidP="00FE41CA">
      <w:pPr>
        <w:spacing w:before="100" w:after="40" w:line="276" w:lineRule="auto"/>
        <w:rPr>
          <w:rFonts w:ascii="Century Gothic" w:eastAsia="MS Mincho" w:hAnsi="Century Gothic" w:cs="Times New Roman"/>
          <w:color w:val="222222"/>
          <w:kern w:val="0"/>
          <w14:ligatures w14:val="none"/>
        </w:rPr>
      </w:pPr>
      <w:r w:rsidRPr="00FE41CA">
        <w:rPr>
          <w:rFonts w:ascii="Century Gothic" w:eastAsia="MS Mincho" w:hAnsi="Century Gothic" w:cs="Times New Roman"/>
          <w:b/>
          <w:color w:val="222222"/>
          <w:kern w:val="0"/>
          <w14:ligatures w14:val="none"/>
        </w:rPr>
        <w:t>Something necessary - but not where I create my greatest value:</w:t>
      </w:r>
    </w:p>
    <w:p w14:paraId="3511122B"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6AF2DE13"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023E72AC" w14:textId="77777777" w:rsidR="00FE41CA" w:rsidRPr="00FE41CA" w:rsidRDefault="00FE41CA" w:rsidP="00FE41CA">
      <w:pPr>
        <w:spacing w:after="0"/>
        <w:rPr>
          <w:rFonts w:ascii="Century Gothic" w:hAnsi="Century Gothic"/>
        </w:rPr>
      </w:pPr>
    </w:p>
    <w:tbl>
      <w:tblPr>
        <w:tblW w:w="0" w:type="auto"/>
        <w:shd w:val="clear" w:color="auto" w:fill="F1C7DE"/>
        <w:tblLayout w:type="fixed"/>
        <w:tblLook w:val="04A0" w:firstRow="1" w:lastRow="0" w:firstColumn="1" w:lastColumn="0" w:noHBand="0" w:noVBand="1"/>
      </w:tblPr>
      <w:tblGrid>
        <w:gridCol w:w="10656"/>
      </w:tblGrid>
      <w:tr w:rsidR="00FE41CA" w:rsidRPr="00FE41CA" w14:paraId="173C7E19" w14:textId="77777777" w:rsidTr="00FE41CA">
        <w:tc>
          <w:tcPr>
            <w:tcW w:w="10656" w:type="dxa"/>
            <w:shd w:val="clear" w:color="auto" w:fill="F1C7DE"/>
            <w:tcMar>
              <w:top w:w="120" w:type="dxa"/>
              <w:left w:w="150" w:type="dxa"/>
              <w:bottom w:w="120" w:type="dxa"/>
              <w:right w:w="150" w:type="dxa"/>
            </w:tcMar>
          </w:tcPr>
          <w:p w14:paraId="30C1D606" w14:textId="77777777" w:rsidR="00FE41CA" w:rsidRPr="00FE41CA" w:rsidRDefault="00FE41CA" w:rsidP="00BB2D44">
            <w:pPr>
              <w:spacing w:after="200" w:line="276" w:lineRule="auto"/>
              <w:rPr>
                <w:rFonts w:ascii="Century Gothic" w:eastAsia="MS Mincho" w:hAnsi="Century Gothic" w:cs="Times New Roman"/>
                <w:color w:val="222222"/>
                <w:kern w:val="0"/>
                <w14:ligatures w14:val="none"/>
              </w:rPr>
            </w:pPr>
            <w:r w:rsidRPr="00FE41CA">
              <w:rPr>
                <w:rFonts w:ascii="Century Gothic" w:eastAsia="MS Mincho" w:hAnsi="Century Gothic" w:cs="Times New Roman"/>
                <w:b/>
                <w:color w:val="852057"/>
                <w:kern w:val="0"/>
                <w14:ligatures w14:val="none"/>
              </w:rPr>
              <w:t>Now replace “personal assistant” with “AI.”</w:t>
            </w:r>
            <w:r w:rsidRPr="00FE41CA">
              <w:rPr>
                <w:rFonts w:ascii="Century Gothic" w:eastAsia="MS Mincho" w:hAnsi="Century Gothic" w:cs="Times New Roman"/>
                <w:b/>
                <w:color w:val="861F55"/>
                <w:kern w:val="0"/>
                <w14:ligatures w14:val="none"/>
              </w:rPr>
              <w:br/>
            </w:r>
            <w:r w:rsidRPr="00FE41CA">
              <w:rPr>
                <w:rFonts w:ascii="Century Gothic" w:hAnsi="Century Gothic"/>
              </w:rPr>
              <w:t>The point is not to identify what makes you replaceable. The point is to identify what can be delegated, automated, or amplified so you have more capacity for the value only you can create.</w:t>
            </w:r>
          </w:p>
        </w:tc>
      </w:tr>
    </w:tbl>
    <w:p w14:paraId="06BE4E5E" w14:textId="77777777" w:rsidR="00FE41CA" w:rsidRPr="00FE41CA" w:rsidRDefault="00FE41CA" w:rsidP="00FE41CA">
      <w:pPr>
        <w:spacing w:before="100" w:after="40" w:line="276" w:lineRule="auto"/>
        <w:rPr>
          <w:rFonts w:ascii="Century Gothic" w:eastAsia="MS Mincho" w:hAnsi="Century Gothic" w:cs="Times New Roman"/>
          <w:color w:val="222222"/>
          <w:kern w:val="0"/>
          <w14:ligatures w14:val="none"/>
        </w:rPr>
      </w:pPr>
      <w:r w:rsidRPr="00FE41CA">
        <w:rPr>
          <w:rFonts w:ascii="Century Gothic" w:eastAsia="MS Mincho" w:hAnsi="Century Gothic" w:cs="Times New Roman"/>
          <w:b/>
          <w:color w:val="222222"/>
          <w:kern w:val="0"/>
          <w14:ligatures w14:val="none"/>
        </w:rPr>
        <w:t>If AI handled more of those things, what would I have more capacity to do?</w:t>
      </w:r>
    </w:p>
    <w:p w14:paraId="4DD111FD"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68ABE655"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25B03966"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7496D4D2"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596F632A" w14:textId="77777777" w:rsidR="00FE41CA" w:rsidRPr="00FE41CA" w:rsidRDefault="00FE41CA" w:rsidP="00FE41CA">
      <w:pPr>
        <w:spacing w:after="0"/>
        <w:rPr>
          <w:rFonts w:ascii="Century Gothic" w:hAnsi="Century Gothic"/>
          <w:b/>
          <w:bCs/>
        </w:rPr>
      </w:pPr>
    </w:p>
    <w:p w14:paraId="213C2B3C" w14:textId="77777777" w:rsidR="00FE41CA" w:rsidRPr="00FE41CA" w:rsidRDefault="00FE41CA" w:rsidP="00FE41CA">
      <w:pPr>
        <w:spacing w:before="100" w:after="40" w:line="276" w:lineRule="auto"/>
        <w:rPr>
          <w:rFonts w:ascii="Century Gothic" w:eastAsia="MS Mincho" w:hAnsi="Century Gothic" w:cs="Times New Roman"/>
          <w:color w:val="222222"/>
          <w:kern w:val="0"/>
          <w14:ligatures w14:val="none"/>
        </w:rPr>
      </w:pPr>
      <w:r w:rsidRPr="00FE41CA">
        <w:rPr>
          <w:rFonts w:ascii="Century Gothic" w:eastAsia="MS Mincho" w:hAnsi="Century Gothic" w:cs="Times New Roman"/>
          <w:b/>
          <w:color w:val="222222"/>
          <w:kern w:val="0"/>
          <w14:ligatures w14:val="none"/>
        </w:rPr>
        <w:t>What higher-value contribution could I make with that capacity?</w:t>
      </w:r>
    </w:p>
    <w:p w14:paraId="1C5362A2"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45FB9F6B"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611F990C"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143F3EA6"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59531F40" w14:textId="77777777" w:rsidR="00FE41CA" w:rsidRPr="00FE41CA" w:rsidRDefault="00FE41CA" w:rsidP="00FE41CA">
      <w:pPr>
        <w:spacing w:before="160" w:after="200" w:line="276" w:lineRule="auto"/>
        <w:rPr>
          <w:rFonts w:ascii="Century Gothic" w:eastAsia="MS Mincho" w:hAnsi="Century Gothic" w:cs="Times New Roman"/>
          <w:color w:val="222222"/>
          <w:kern w:val="0"/>
          <w14:ligatures w14:val="none"/>
        </w:rPr>
      </w:pPr>
      <w:r w:rsidRPr="00FE41CA">
        <w:rPr>
          <w:rFonts w:ascii="Century Gothic" w:eastAsia="MS Mincho" w:hAnsi="Century Gothic" w:cs="Times New Roman"/>
          <w:b/>
          <w:color w:val="861F55"/>
          <w:kern w:val="0"/>
          <w14:ligatures w14:val="none"/>
        </w:rPr>
        <w:t xml:space="preserve">Remember: </w:t>
      </w:r>
      <w:r w:rsidRPr="00FE41CA">
        <w:rPr>
          <w:rFonts w:ascii="Century Gothic" w:eastAsia="MS Mincho" w:hAnsi="Century Gothic" w:cs="Times New Roman"/>
          <w:color w:val="222222"/>
          <w:kern w:val="0"/>
          <w14:ligatures w14:val="none"/>
        </w:rPr>
        <w:t>AI can provide answers. Discernment determines which answer matters.</w:t>
      </w:r>
    </w:p>
    <w:p w14:paraId="64E2B5E3" w14:textId="77777777" w:rsidR="00FE41CA" w:rsidRPr="00FE41CA" w:rsidRDefault="00FE41CA" w:rsidP="00FE41CA">
      <w:pPr>
        <w:spacing w:after="200" w:line="276" w:lineRule="auto"/>
        <w:rPr>
          <w:rFonts w:ascii="Century Gothic" w:eastAsia="MS Mincho" w:hAnsi="Century Gothic" w:cs="Times New Roman"/>
          <w:color w:val="222222"/>
          <w:kern w:val="0"/>
          <w14:ligatures w14:val="none"/>
        </w:rPr>
      </w:pPr>
      <w:r w:rsidRPr="00FE41CA">
        <w:rPr>
          <w:rFonts w:ascii="Century Gothic" w:eastAsia="MS Mincho" w:hAnsi="Century Gothic" w:cs="Times New Roman"/>
          <w:color w:val="222222"/>
          <w:kern w:val="0"/>
          <w14:ligatures w14:val="none"/>
        </w:rPr>
        <w:br w:type="page"/>
      </w:r>
    </w:p>
    <w:p w14:paraId="6868A4EC" w14:textId="77777777" w:rsidR="00FE41CA" w:rsidRPr="00FE41CA" w:rsidRDefault="00FE41CA" w:rsidP="00FE41CA">
      <w:pPr>
        <w:pStyle w:val="Heading2"/>
        <w:rPr>
          <w:rStyle w:val="IntenseReference"/>
          <w:rFonts w:ascii="Century Gothic" w:hAnsi="Century Gothic"/>
          <w:color w:val="852057"/>
        </w:rPr>
      </w:pPr>
      <w:r w:rsidRPr="00FE41CA">
        <w:rPr>
          <w:rStyle w:val="IntenseReference"/>
          <w:rFonts w:ascii="Century Gothic" w:hAnsi="Century Gothic"/>
          <w:color w:val="852057"/>
        </w:rPr>
        <w:lastRenderedPageBreak/>
        <w:t>Take It Back With You</w:t>
      </w:r>
    </w:p>
    <w:p w14:paraId="118BDB50" w14:textId="77777777" w:rsidR="00FE41CA" w:rsidRPr="00FE41CA" w:rsidRDefault="00FE41CA" w:rsidP="00FE41CA">
      <w:pPr>
        <w:rPr>
          <w:rFonts w:ascii="Century Gothic" w:hAnsi="Century Gothic"/>
        </w:rPr>
      </w:pPr>
      <w:r w:rsidRPr="00FE41CA">
        <w:rPr>
          <w:rFonts w:ascii="Century Gothic" w:hAnsi="Century Gothic"/>
        </w:rPr>
        <w:t>Use these questions to identify one Human + AI value opportunity in your own organization.</w:t>
      </w:r>
    </w:p>
    <w:p w14:paraId="3D693CEB" w14:textId="77777777" w:rsidR="00FE41CA" w:rsidRPr="00FE41CA" w:rsidRDefault="00FE41CA" w:rsidP="00FE41CA">
      <w:pPr>
        <w:rPr>
          <w:rFonts w:ascii="Century Gothic" w:hAnsi="Century Gothic"/>
          <w:b/>
          <w:bCs/>
        </w:rPr>
      </w:pPr>
      <w:r w:rsidRPr="00FE41CA">
        <w:rPr>
          <w:rFonts w:ascii="Century Gothic" w:hAnsi="Century Gothic"/>
          <w:b/>
          <w:bCs/>
        </w:rPr>
        <w:t>1. What work could AI absorb, accelerate, or amplify?</w:t>
      </w:r>
    </w:p>
    <w:p w14:paraId="0952C756"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47B5D80D"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262E5233"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5A144272"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5645FA09" w14:textId="77777777" w:rsidR="00FE41CA" w:rsidRPr="00FE41CA" w:rsidRDefault="00FE41CA" w:rsidP="00FE41CA">
      <w:pPr>
        <w:spacing w:after="0"/>
        <w:rPr>
          <w:rFonts w:ascii="Century Gothic" w:hAnsi="Century Gothic"/>
          <w:b/>
          <w:bCs/>
        </w:rPr>
      </w:pPr>
    </w:p>
    <w:p w14:paraId="55961751" w14:textId="77777777" w:rsidR="00FE41CA" w:rsidRPr="00FE41CA" w:rsidRDefault="00FE41CA" w:rsidP="00FE41CA">
      <w:pPr>
        <w:rPr>
          <w:rFonts w:ascii="Century Gothic" w:hAnsi="Century Gothic"/>
          <w:b/>
          <w:bCs/>
        </w:rPr>
      </w:pPr>
      <w:r w:rsidRPr="00FE41CA">
        <w:rPr>
          <w:rFonts w:ascii="Century Gothic" w:hAnsi="Century Gothic"/>
          <w:b/>
          <w:bCs/>
        </w:rPr>
        <w:t>2. Where does human experience, context, or discernment matter most?</w:t>
      </w:r>
    </w:p>
    <w:p w14:paraId="7A09556A"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531EBF4A"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5D9D566B"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78092D38"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1318C232" w14:textId="77777777" w:rsidR="00FE41CA" w:rsidRPr="00FE41CA" w:rsidRDefault="00FE41CA" w:rsidP="00FE41CA">
      <w:pPr>
        <w:spacing w:after="0"/>
        <w:rPr>
          <w:rFonts w:ascii="Century Gothic" w:hAnsi="Century Gothic"/>
          <w:b/>
          <w:bCs/>
        </w:rPr>
      </w:pPr>
    </w:p>
    <w:p w14:paraId="37DEAD97" w14:textId="77777777" w:rsidR="00FE41CA" w:rsidRPr="00FE41CA" w:rsidRDefault="00FE41CA" w:rsidP="00FE41CA">
      <w:pPr>
        <w:rPr>
          <w:rFonts w:ascii="Century Gothic" w:hAnsi="Century Gothic"/>
          <w:b/>
          <w:bCs/>
        </w:rPr>
      </w:pPr>
      <w:r w:rsidRPr="00FE41CA">
        <w:rPr>
          <w:rFonts w:ascii="Century Gothic" w:hAnsi="Century Gothic"/>
          <w:b/>
          <w:bCs/>
        </w:rPr>
        <w:t>3. What becomes possible if we make that shift?</w:t>
      </w:r>
    </w:p>
    <w:p w14:paraId="74B640E2"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0EE425CD"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618ADB26" w14:textId="77777777" w:rsidR="00FE41CA" w:rsidRPr="00FE41CA" w:rsidRDefault="00FE41CA" w:rsidP="00FE41CA">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w:t>
      </w:r>
    </w:p>
    <w:p w14:paraId="27062B0E" w14:textId="77777777" w:rsidR="00FE41CA" w:rsidRPr="00FE41CA" w:rsidRDefault="00FE41CA" w:rsidP="00FE41CA">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____________________________________________________________________________________________________________</w:t>
      </w:r>
    </w:p>
    <w:p w14:paraId="32AE814B" w14:textId="77777777" w:rsidR="00FE41CA" w:rsidRPr="00FE41CA" w:rsidRDefault="00FE41CA" w:rsidP="00FE41CA">
      <w:pPr>
        <w:spacing w:after="0"/>
        <w:rPr>
          <w:rFonts w:ascii="Century Gothic" w:hAnsi="Century Gothic"/>
          <w:b/>
          <w:bCs/>
        </w:rPr>
      </w:pPr>
    </w:p>
    <w:tbl>
      <w:tblPr>
        <w:tblW w:w="0" w:type="auto"/>
        <w:shd w:val="clear" w:color="auto" w:fill="F1C7DE"/>
        <w:tblLayout w:type="fixed"/>
        <w:tblLook w:val="04A0" w:firstRow="1" w:lastRow="0" w:firstColumn="1" w:lastColumn="0" w:noHBand="0" w:noVBand="1"/>
      </w:tblPr>
      <w:tblGrid>
        <w:gridCol w:w="10656"/>
      </w:tblGrid>
      <w:tr w:rsidR="00FE41CA" w:rsidRPr="00FE41CA" w14:paraId="7DD17E12" w14:textId="77777777" w:rsidTr="00FE41CA">
        <w:tc>
          <w:tcPr>
            <w:tcW w:w="10656" w:type="dxa"/>
            <w:shd w:val="clear" w:color="auto" w:fill="F1C7DE"/>
            <w:tcMar>
              <w:top w:w="120" w:type="dxa"/>
              <w:left w:w="150" w:type="dxa"/>
              <w:bottom w:w="120" w:type="dxa"/>
              <w:right w:w="150" w:type="dxa"/>
            </w:tcMar>
          </w:tcPr>
          <w:p w14:paraId="6BA2DF7A" w14:textId="77777777" w:rsidR="00FE41CA" w:rsidRPr="00FE41CA" w:rsidRDefault="00FE41CA" w:rsidP="00BB2D44">
            <w:pPr>
              <w:spacing w:after="0"/>
              <w:rPr>
                <w:rFonts w:ascii="Century Gothic" w:hAnsi="Century Gothic"/>
              </w:rPr>
            </w:pPr>
            <w:r w:rsidRPr="00FE41CA">
              <w:rPr>
                <w:rFonts w:ascii="Century Gothic" w:eastAsia="MS Mincho" w:hAnsi="Century Gothic" w:cs="Times New Roman"/>
                <w:b/>
                <w:color w:val="861F55"/>
                <w:kern w:val="0"/>
                <w14:ligatures w14:val="none"/>
              </w:rPr>
              <w:t>My First Step</w:t>
            </w:r>
            <w:r w:rsidRPr="00FE41CA">
              <w:rPr>
                <w:rFonts w:ascii="Century Gothic" w:eastAsia="MS Mincho" w:hAnsi="Century Gothic" w:cs="Times New Roman"/>
                <w:b/>
                <w:color w:val="861F55"/>
                <w:kern w:val="0"/>
                <w14:ligatures w14:val="none"/>
              </w:rPr>
              <w:br/>
            </w:r>
            <w:r w:rsidRPr="00FE41CA">
              <w:rPr>
                <w:rFonts w:ascii="Century Gothic" w:eastAsia="MS Mincho" w:hAnsi="Century Gothic" w:cs="Times New Roman"/>
                <w:color w:val="222222"/>
                <w:kern w:val="0"/>
                <w14:ligatures w14:val="none"/>
              </w:rPr>
              <w:t>One thing I will do with my team when I get back:</w:t>
            </w:r>
            <w:r w:rsidRPr="00FE41CA">
              <w:rPr>
                <w:rFonts w:ascii="Century Gothic" w:eastAsia="MS Mincho" w:hAnsi="Century Gothic" w:cs="Times New Roman"/>
                <w:color w:val="222222"/>
                <w:kern w:val="0"/>
                <w14:ligatures w14:val="none"/>
              </w:rPr>
              <w:br/>
            </w:r>
            <w:r w:rsidRPr="00FE41CA">
              <w:rPr>
                <w:rFonts w:ascii="Century Gothic" w:eastAsia="MS Mincho" w:hAnsi="Century Gothic" w:cs="Times New Roman"/>
                <w:color w:val="222222"/>
                <w:kern w:val="0"/>
                <w14:ligatures w14:val="none"/>
              </w:rPr>
              <w:br/>
            </w:r>
            <w:r w:rsidRPr="00FE41CA">
              <w:rPr>
                <w:rFonts w:ascii="Century Gothic" w:hAnsi="Century Gothic"/>
                <w:b/>
                <w:bCs/>
              </w:rPr>
              <w:t>_______________________________________________________________________________________________________</w:t>
            </w:r>
          </w:p>
          <w:p w14:paraId="6264453A" w14:textId="77777777" w:rsidR="00FE41CA" w:rsidRPr="00FE41CA" w:rsidRDefault="00FE41CA" w:rsidP="00BB2D44">
            <w:pPr>
              <w:spacing w:after="0"/>
              <w:rPr>
                <w:rFonts w:ascii="Century Gothic" w:hAnsi="Century Gothic"/>
              </w:rPr>
            </w:pPr>
            <w:r w:rsidRPr="00FE41CA">
              <w:rPr>
                <w:rFonts w:ascii="Century Gothic" w:hAnsi="Century Gothic"/>
                <w:b/>
                <w:bCs/>
              </w:rPr>
              <w:t>______________________________________________________________________________________________________________________________________________________________________________________________________________</w:t>
            </w:r>
          </w:p>
          <w:p w14:paraId="3BC0B04A" w14:textId="77777777" w:rsidR="00FE41CA" w:rsidRPr="00FE41CA" w:rsidRDefault="00FE41CA" w:rsidP="00BB2D44">
            <w:pPr>
              <w:spacing w:after="0"/>
              <w:rPr>
                <w:rFonts w:ascii="Century Gothic" w:hAnsi="Century Gothic"/>
                <w:b/>
                <w:bCs/>
              </w:rPr>
            </w:pPr>
            <w:r w:rsidRPr="00FE41CA">
              <w:rPr>
                <w:rFonts w:ascii="Century Gothic" w:hAnsi="Century Gothic"/>
                <w:b/>
                <w:bCs/>
              </w:rPr>
              <w:t>_______________________________________________________________________________________________________</w:t>
            </w:r>
          </w:p>
          <w:p w14:paraId="6A37E823" w14:textId="77777777" w:rsidR="00FE41CA" w:rsidRPr="00FE41CA" w:rsidRDefault="00FE41CA" w:rsidP="00BB2D44">
            <w:pPr>
              <w:spacing w:after="0"/>
              <w:rPr>
                <w:rFonts w:ascii="Century Gothic" w:hAnsi="Century Gothic"/>
                <w:b/>
                <w:bCs/>
              </w:rPr>
            </w:pPr>
          </w:p>
        </w:tc>
      </w:tr>
    </w:tbl>
    <w:p w14:paraId="68DE864D" w14:textId="77777777" w:rsidR="00FE41CA" w:rsidRPr="00FE41CA" w:rsidRDefault="00FE41CA" w:rsidP="00FE41CA">
      <w:pPr>
        <w:rPr>
          <w:rFonts w:ascii="Century Gothic" w:eastAsiaTheme="majorEastAsia" w:hAnsi="Century Gothic" w:cstheme="majorBidi"/>
          <w:color w:val="0F4761" w:themeColor="accent1" w:themeShade="BF"/>
          <w:sz w:val="40"/>
          <w:szCs w:val="40"/>
        </w:rPr>
      </w:pPr>
      <w:r w:rsidRPr="00FE41CA">
        <w:rPr>
          <w:rFonts w:ascii="Century Gothic" w:hAnsi="Century Gothic"/>
        </w:rPr>
        <w:br w:type="page"/>
      </w:r>
    </w:p>
    <w:p w14:paraId="2AD07BAB" w14:textId="77777777" w:rsidR="00B86C15" w:rsidRDefault="00B86C15" w:rsidP="00B86C15">
      <w:pPr>
        <w:rPr>
          <w:rFonts w:ascii="Century Gothic" w:hAnsi="Century Gothic"/>
          <w:b/>
          <w:bCs/>
          <w:color w:val="852057"/>
        </w:rPr>
      </w:pPr>
    </w:p>
    <w:p w14:paraId="767412A8" w14:textId="77777777" w:rsidR="00B86C15" w:rsidRDefault="00B86C15" w:rsidP="00B86C15">
      <w:pPr>
        <w:rPr>
          <w:rFonts w:ascii="Century Gothic" w:hAnsi="Century Gothic"/>
          <w:b/>
          <w:bCs/>
          <w:color w:val="852057"/>
        </w:rPr>
      </w:pPr>
    </w:p>
    <w:p w14:paraId="403CCAEE" w14:textId="77777777" w:rsidR="00B86C15" w:rsidRDefault="00B86C15" w:rsidP="00B86C15">
      <w:pPr>
        <w:rPr>
          <w:rFonts w:ascii="Century Gothic" w:hAnsi="Century Gothic"/>
          <w:b/>
          <w:bCs/>
          <w:color w:val="852057"/>
        </w:rPr>
      </w:pPr>
    </w:p>
    <w:p w14:paraId="35E50CE1" w14:textId="77777777" w:rsidR="00B86C15" w:rsidRDefault="00B86C15" w:rsidP="00B86C15">
      <w:pPr>
        <w:rPr>
          <w:rFonts w:ascii="Century Gothic" w:hAnsi="Century Gothic"/>
          <w:b/>
          <w:bCs/>
          <w:color w:val="852057"/>
        </w:rPr>
      </w:pPr>
    </w:p>
    <w:p w14:paraId="4168EDE8" w14:textId="77777777" w:rsidR="00B86C15" w:rsidRDefault="00B86C15" w:rsidP="00B86C15">
      <w:pPr>
        <w:rPr>
          <w:rFonts w:ascii="Century Gothic" w:hAnsi="Century Gothic"/>
          <w:b/>
          <w:bCs/>
          <w:color w:val="852057"/>
        </w:rPr>
      </w:pPr>
    </w:p>
    <w:p w14:paraId="31247DD5" w14:textId="77777777" w:rsidR="00B86C15" w:rsidRDefault="00B86C15" w:rsidP="00B86C15">
      <w:pPr>
        <w:rPr>
          <w:rFonts w:ascii="Century Gothic" w:hAnsi="Century Gothic"/>
          <w:b/>
          <w:bCs/>
          <w:color w:val="852057"/>
        </w:rPr>
      </w:pPr>
    </w:p>
    <w:p w14:paraId="67CDF44A" w14:textId="77777777" w:rsidR="00B86C15" w:rsidRDefault="00B86C15" w:rsidP="00B86C15">
      <w:pPr>
        <w:rPr>
          <w:rFonts w:ascii="Century Gothic" w:hAnsi="Century Gothic"/>
          <w:b/>
          <w:bCs/>
          <w:color w:val="852057"/>
        </w:rPr>
      </w:pPr>
    </w:p>
    <w:p w14:paraId="1F49D5B8" w14:textId="77777777" w:rsidR="00B86C15" w:rsidRDefault="00B86C15" w:rsidP="00B86C15">
      <w:pPr>
        <w:rPr>
          <w:rFonts w:ascii="Century Gothic" w:hAnsi="Century Gothic"/>
          <w:b/>
          <w:bCs/>
          <w:color w:val="852057"/>
        </w:rPr>
      </w:pPr>
    </w:p>
    <w:p w14:paraId="744324D5" w14:textId="77777777" w:rsidR="00B86C15" w:rsidRDefault="00B86C15" w:rsidP="00B86C15">
      <w:pPr>
        <w:rPr>
          <w:rFonts w:ascii="Century Gothic" w:hAnsi="Century Gothic"/>
          <w:b/>
          <w:bCs/>
          <w:color w:val="852057"/>
        </w:rPr>
      </w:pPr>
    </w:p>
    <w:p w14:paraId="5BFDC4BC" w14:textId="77777777" w:rsidR="00B86C15" w:rsidRDefault="00B86C15" w:rsidP="00B86C15">
      <w:pPr>
        <w:rPr>
          <w:rFonts w:ascii="Century Gothic" w:hAnsi="Century Gothic"/>
          <w:b/>
          <w:bCs/>
          <w:color w:val="852057"/>
        </w:rPr>
      </w:pPr>
    </w:p>
    <w:p w14:paraId="4ACEE1F9" w14:textId="77777777" w:rsidR="00C479D2" w:rsidRDefault="00C479D2" w:rsidP="00B86C15">
      <w:pPr>
        <w:rPr>
          <w:rFonts w:ascii="Century Gothic" w:hAnsi="Century Gothic"/>
          <w:b/>
          <w:bCs/>
          <w:color w:val="852057"/>
        </w:rPr>
      </w:pPr>
    </w:p>
    <w:p w14:paraId="476F30E4" w14:textId="77777777" w:rsidR="00C479D2" w:rsidRDefault="00C479D2" w:rsidP="00B86C15">
      <w:pPr>
        <w:rPr>
          <w:rFonts w:ascii="Century Gothic" w:hAnsi="Century Gothic"/>
          <w:b/>
          <w:bCs/>
          <w:color w:val="852057"/>
        </w:rPr>
      </w:pPr>
    </w:p>
    <w:p w14:paraId="73C04815" w14:textId="77777777" w:rsidR="00C479D2" w:rsidRDefault="00C479D2" w:rsidP="00B86C15">
      <w:pPr>
        <w:rPr>
          <w:rFonts w:ascii="Century Gothic" w:hAnsi="Century Gothic"/>
          <w:b/>
          <w:bCs/>
          <w:color w:val="852057"/>
        </w:rPr>
      </w:pPr>
    </w:p>
    <w:p w14:paraId="625E5082" w14:textId="77777777" w:rsidR="00C479D2" w:rsidRDefault="00C479D2" w:rsidP="00B86C15">
      <w:pPr>
        <w:rPr>
          <w:rFonts w:ascii="Century Gothic" w:hAnsi="Century Gothic"/>
          <w:b/>
          <w:bCs/>
          <w:color w:val="852057"/>
        </w:rPr>
      </w:pPr>
    </w:p>
    <w:p w14:paraId="5004A949" w14:textId="77777777" w:rsidR="00C479D2" w:rsidRDefault="00C479D2" w:rsidP="00B86C15">
      <w:pPr>
        <w:rPr>
          <w:rFonts w:ascii="Century Gothic" w:hAnsi="Century Gothic"/>
          <w:b/>
          <w:bCs/>
          <w:color w:val="852057"/>
        </w:rPr>
      </w:pPr>
    </w:p>
    <w:p w14:paraId="5847F5A6" w14:textId="77777777" w:rsidR="00C479D2" w:rsidRDefault="00C479D2" w:rsidP="00B86C15">
      <w:pPr>
        <w:rPr>
          <w:rFonts w:ascii="Century Gothic" w:hAnsi="Century Gothic"/>
          <w:b/>
          <w:bCs/>
          <w:color w:val="852057"/>
        </w:rPr>
      </w:pPr>
    </w:p>
    <w:p w14:paraId="50B43EB8" w14:textId="77777777" w:rsidR="00C479D2" w:rsidRDefault="00C479D2" w:rsidP="00B86C15">
      <w:pPr>
        <w:rPr>
          <w:rFonts w:ascii="Century Gothic" w:hAnsi="Century Gothic"/>
          <w:b/>
          <w:bCs/>
          <w:color w:val="852057"/>
        </w:rPr>
      </w:pPr>
    </w:p>
    <w:p w14:paraId="2BC9C27F" w14:textId="77777777" w:rsidR="00C479D2" w:rsidRDefault="00C479D2" w:rsidP="00B86C15">
      <w:pPr>
        <w:rPr>
          <w:rFonts w:ascii="Century Gothic" w:hAnsi="Century Gothic"/>
          <w:b/>
          <w:bCs/>
          <w:color w:val="852057"/>
        </w:rPr>
      </w:pPr>
    </w:p>
    <w:p w14:paraId="416F1E6B" w14:textId="77777777" w:rsidR="00C479D2" w:rsidRDefault="00C479D2" w:rsidP="00B86C15">
      <w:pPr>
        <w:rPr>
          <w:rFonts w:ascii="Century Gothic" w:hAnsi="Century Gothic"/>
          <w:b/>
          <w:bCs/>
          <w:color w:val="852057"/>
        </w:rPr>
      </w:pPr>
    </w:p>
    <w:p w14:paraId="0B73EA53" w14:textId="77777777" w:rsidR="00C479D2" w:rsidRDefault="00C479D2" w:rsidP="00B86C15">
      <w:pPr>
        <w:rPr>
          <w:rFonts w:ascii="Century Gothic" w:hAnsi="Century Gothic"/>
          <w:b/>
          <w:bCs/>
          <w:color w:val="852057"/>
        </w:rPr>
      </w:pPr>
    </w:p>
    <w:p w14:paraId="2FDA8FB5" w14:textId="77777777" w:rsidR="00C479D2" w:rsidRDefault="00C479D2" w:rsidP="00B86C15">
      <w:pPr>
        <w:rPr>
          <w:rFonts w:ascii="Century Gothic" w:hAnsi="Century Gothic"/>
          <w:b/>
          <w:bCs/>
          <w:color w:val="852057"/>
        </w:rPr>
      </w:pPr>
    </w:p>
    <w:p w14:paraId="0DFB5E95" w14:textId="77777777" w:rsidR="00C479D2" w:rsidRDefault="00C479D2" w:rsidP="00B86C15">
      <w:pPr>
        <w:rPr>
          <w:rFonts w:ascii="Century Gothic" w:hAnsi="Century Gothic"/>
          <w:b/>
          <w:bCs/>
          <w:color w:val="852057"/>
        </w:rPr>
      </w:pPr>
    </w:p>
    <w:p w14:paraId="572358D0" w14:textId="77777777" w:rsidR="00C479D2" w:rsidRDefault="00C479D2" w:rsidP="00B86C15">
      <w:pPr>
        <w:rPr>
          <w:rFonts w:ascii="Century Gothic" w:hAnsi="Century Gothic"/>
          <w:b/>
          <w:bCs/>
          <w:color w:val="852057"/>
        </w:rPr>
      </w:pPr>
    </w:p>
    <w:p w14:paraId="373CD38A" w14:textId="4EE901FA" w:rsidR="00B86C15" w:rsidRPr="004744FF" w:rsidRDefault="00B86C15" w:rsidP="00B86C15">
      <w:pPr>
        <w:rPr>
          <w:rFonts w:ascii="Century Gothic" w:hAnsi="Century Gothic"/>
          <w:b/>
          <w:bCs/>
          <w:color w:val="852057"/>
        </w:rPr>
      </w:pPr>
      <w:r w:rsidRPr="004744FF">
        <w:rPr>
          <w:rFonts w:ascii="Century Gothic" w:hAnsi="Century Gothic"/>
          <w:b/>
          <w:bCs/>
          <w:color w:val="852057"/>
        </w:rPr>
        <w:t>About the Contributing Author</w:t>
      </w:r>
    </w:p>
    <w:p w14:paraId="338C1B31" w14:textId="3EDCAD5E" w:rsidR="00B86C15" w:rsidRPr="004744FF" w:rsidRDefault="00B86C15" w:rsidP="00B86C15">
      <w:pPr>
        <w:spacing w:after="0"/>
        <w:rPr>
          <w:rFonts w:ascii="Century Gothic" w:hAnsi="Century Gothic"/>
          <w:color w:val="3B4D59"/>
        </w:rPr>
      </w:pPr>
      <w:r w:rsidRPr="004744FF">
        <w:rPr>
          <w:rFonts w:ascii="Century Gothic" w:hAnsi="Century Gothic"/>
        </w:rPr>
        <w:t>Contributed by</w:t>
      </w:r>
      <w:r w:rsidRPr="004744FF">
        <w:rPr>
          <w:rFonts w:ascii="Century Gothic" w:hAnsi="Century Gothic"/>
          <w:b/>
          <w:bCs/>
        </w:rPr>
        <w:t xml:space="preserve"> </w:t>
      </w:r>
      <w:hyperlink r:id="rId7" w:history="1">
        <w:r w:rsidRPr="00C479D2">
          <w:rPr>
            <w:rStyle w:val="Hyperlink"/>
            <w:rFonts w:ascii="Century Gothic" w:hAnsi="Century Gothic"/>
          </w:rPr>
          <w:t>Randy</w:t>
        </w:r>
        <w:r w:rsidRPr="00C479D2">
          <w:rPr>
            <w:rStyle w:val="Hyperlink"/>
          </w:rPr>
          <w:t xml:space="preserve"> Hall</w:t>
        </w:r>
      </w:hyperlink>
      <w:r w:rsidRPr="004744FF">
        <w:rPr>
          <w:rFonts w:ascii="Century Gothic" w:hAnsi="Century Gothic"/>
        </w:rPr>
        <w:t xml:space="preserve">, </w:t>
      </w:r>
      <w:r w:rsidR="00B4260A" w:rsidRPr="00B4260A">
        <w:rPr>
          <w:rFonts w:ascii="Century Gothic" w:hAnsi="Century Gothic"/>
        </w:rPr>
        <w:t>VP of Delivery Operations, Logically</w:t>
      </w:r>
      <w:r w:rsidR="00B4260A" w:rsidRPr="00B4260A">
        <w:rPr>
          <w:rFonts w:ascii="Century Gothic" w:hAnsi="Century Gothic"/>
        </w:rPr>
        <w:t xml:space="preserve"> </w:t>
      </w:r>
      <w:r w:rsidRPr="004744FF">
        <w:rPr>
          <w:rFonts w:ascii="Century Gothic" w:hAnsi="Century Gothic"/>
        </w:rPr>
        <w:t xml:space="preserve">for </w:t>
      </w:r>
      <w:proofErr w:type="spellStart"/>
      <w:r w:rsidRPr="004744FF">
        <w:rPr>
          <w:rFonts w:ascii="Century Gothic" w:hAnsi="Century Gothic"/>
        </w:rPr>
        <w:t>Logically’s</w:t>
      </w:r>
      <w:proofErr w:type="spellEnd"/>
      <w:r w:rsidRPr="004744FF">
        <w:rPr>
          <w:rFonts w:ascii="Century Gothic" w:hAnsi="Century Gothic"/>
        </w:rPr>
        <w:t xml:space="preserve"> cybersecurity summit, LogicON. </w:t>
      </w:r>
    </w:p>
    <w:p w14:paraId="20FBFA46" w14:textId="77777777" w:rsidR="00B86C15" w:rsidRPr="004744FF" w:rsidRDefault="00B86C15" w:rsidP="00B86C15">
      <w:pPr>
        <w:rPr>
          <w:rFonts w:ascii="Century Gothic" w:hAnsi="Century Gothic"/>
          <w:b/>
          <w:bCs/>
          <w:color w:val="852057"/>
        </w:rPr>
      </w:pPr>
      <w:r w:rsidRPr="004744FF">
        <w:rPr>
          <w:rFonts w:ascii="Century Gothic" w:hAnsi="Century Gothic"/>
          <w:b/>
          <w:bCs/>
          <w:color w:val="3B4D59"/>
        </w:rPr>
        <w:br/>
      </w:r>
      <w:r w:rsidRPr="004744FF">
        <w:rPr>
          <w:rFonts w:ascii="Century Gothic" w:hAnsi="Century Gothic"/>
          <w:b/>
          <w:bCs/>
          <w:color w:val="852057"/>
        </w:rPr>
        <w:t>About Logically</w:t>
      </w:r>
    </w:p>
    <w:p w14:paraId="7DBD103D" w14:textId="77777777" w:rsidR="00B86C15" w:rsidRPr="004744FF" w:rsidRDefault="00B86C15" w:rsidP="00B86C15">
      <w:pPr>
        <w:rPr>
          <w:rFonts w:ascii="Century Gothic" w:hAnsi="Century Gothic"/>
        </w:rPr>
      </w:pPr>
      <w:r w:rsidRPr="004744FF">
        <w:rPr>
          <w:rFonts w:ascii="Century Gothic" w:hAnsi="Century Gothic"/>
        </w:rPr>
        <w:t>Close the Gap with Logically, the Next-Gen MSP Logically unifies IT operations and cybersecurity into one accountable operating model, providing shared visibility, coordinated response, and clearer control. Modern IT and multi-layered security from one partner, built into an integrated operating model that attackers can’t exploit and traditional MSPs can’t match.</w:t>
      </w:r>
    </w:p>
    <w:p w14:paraId="72AC5D86" w14:textId="0EEA0BE3" w:rsidR="009C7C23" w:rsidRPr="00FE41CA" w:rsidRDefault="00B86C15" w:rsidP="00FE41CA">
      <w:pPr>
        <w:rPr>
          <w:rFonts w:ascii="Century Gothic" w:hAnsi="Century Gothic"/>
        </w:rPr>
      </w:pPr>
      <w:r w:rsidRPr="004744FF">
        <w:rPr>
          <w:rFonts w:ascii="Century Gothic" w:hAnsi="Century Gothic"/>
        </w:rPr>
        <w:t xml:space="preserve">Visit </w:t>
      </w:r>
      <w:hyperlink r:id="rId8" w:history="1">
        <w:r w:rsidRPr="004744FF">
          <w:rPr>
            <w:rStyle w:val="Hyperlink"/>
            <w:rFonts w:ascii="Century Gothic" w:hAnsi="Century Gothic"/>
            <w:color w:val="852057"/>
          </w:rPr>
          <w:t>www.logically.com</w:t>
        </w:r>
      </w:hyperlink>
      <w:r w:rsidRPr="004744FF">
        <w:rPr>
          <w:rFonts w:ascii="Century Gothic" w:hAnsi="Century Gothic"/>
        </w:rPr>
        <w:t xml:space="preserve"> to learn more.</w:t>
      </w:r>
    </w:p>
    <w:sectPr w:rsidR="009C7C23" w:rsidRPr="00FE41CA" w:rsidSect="00FE41CA">
      <w:headerReference w:type="default" r:id="rId9"/>
      <w:footerReference w:type="even" r:id="rId10"/>
      <w:footerReference w:type="default" r:id="rId11"/>
      <w:footerReference w:type="first" r:id="rId12"/>
      <w:pgSz w:w="12240" w:h="15840"/>
      <w:pgMar w:top="1440" w:right="630" w:bottom="144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3D95" w14:textId="77777777" w:rsidR="009005A7" w:rsidRDefault="009005A7" w:rsidP="00FE41CA">
      <w:pPr>
        <w:spacing w:after="0" w:line="240" w:lineRule="auto"/>
      </w:pPr>
      <w:r>
        <w:separator/>
      </w:r>
    </w:p>
  </w:endnote>
  <w:endnote w:type="continuationSeparator" w:id="0">
    <w:p w14:paraId="0A736D8E" w14:textId="77777777" w:rsidR="009005A7" w:rsidRDefault="009005A7" w:rsidP="00FE4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89FDB" w14:textId="6F2F8D04" w:rsidR="00FE41CA" w:rsidRDefault="00FE41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9FBA" w14:textId="6C17BA12" w:rsidR="00FE41CA" w:rsidRDefault="00FE41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CEBA" w14:textId="2C9714F3" w:rsidR="00FE41CA" w:rsidRDefault="00FE4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B2E91" w14:textId="77777777" w:rsidR="009005A7" w:rsidRDefault="009005A7" w:rsidP="00FE41CA">
      <w:pPr>
        <w:spacing w:after="0" w:line="240" w:lineRule="auto"/>
      </w:pPr>
      <w:r>
        <w:separator/>
      </w:r>
    </w:p>
  </w:footnote>
  <w:footnote w:type="continuationSeparator" w:id="0">
    <w:p w14:paraId="7ABD9A9A" w14:textId="77777777" w:rsidR="009005A7" w:rsidRDefault="009005A7" w:rsidP="00FE4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9A1A3" w14:textId="5A3349CD" w:rsidR="00FE41CA" w:rsidRDefault="00FE41CA">
    <w:pPr>
      <w:pStyle w:val="Header"/>
    </w:pPr>
    <w:r>
      <w:rPr>
        <w:noProof/>
      </w:rPr>
      <w:drawing>
        <wp:anchor distT="0" distB="0" distL="114300" distR="114300" simplePos="0" relativeHeight="251658241" behindDoc="1" locked="0" layoutInCell="1" allowOverlap="1" wp14:anchorId="7CA32F49" wp14:editId="463183A3">
          <wp:simplePos x="0" y="0"/>
          <wp:positionH relativeFrom="column">
            <wp:posOffset>5433967</wp:posOffset>
          </wp:positionH>
          <wp:positionV relativeFrom="paragraph">
            <wp:posOffset>27940</wp:posOffset>
          </wp:positionV>
          <wp:extent cx="1478821" cy="312742"/>
          <wp:effectExtent l="0" t="0" r="0" b="0"/>
          <wp:wrapNone/>
          <wp:docPr id="437901550" name="Picture 6"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93669" name="Picture 6" descr="A purpl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78821" cy="312742"/>
                  </a:xfrm>
                  <a:prstGeom prst="rect">
                    <a:avLst/>
                  </a:prstGeom>
                </pic:spPr>
              </pic:pic>
            </a:graphicData>
          </a:graphic>
        </wp:anchor>
      </w:drawing>
    </w:r>
    <w:r>
      <w:rPr>
        <w:noProof/>
      </w:rPr>
      <mc:AlternateContent>
        <mc:Choice Requires="wps">
          <w:drawing>
            <wp:anchor distT="0" distB="0" distL="114300" distR="114300" simplePos="0" relativeHeight="251658240" behindDoc="0" locked="0" layoutInCell="1" allowOverlap="1" wp14:anchorId="0AB91774" wp14:editId="49DD24FC">
              <wp:simplePos x="0" y="0"/>
              <wp:positionH relativeFrom="column">
                <wp:posOffset>-512225</wp:posOffset>
              </wp:positionH>
              <wp:positionV relativeFrom="paragraph">
                <wp:posOffset>-457200</wp:posOffset>
              </wp:positionV>
              <wp:extent cx="7772746" cy="374072"/>
              <wp:effectExtent l="0" t="0" r="0" b="6985"/>
              <wp:wrapNone/>
              <wp:docPr id="143049397" name="Rectangle 7"/>
              <wp:cNvGraphicFramePr/>
              <a:graphic xmlns:a="http://schemas.openxmlformats.org/drawingml/2006/main">
                <a:graphicData uri="http://schemas.microsoft.com/office/word/2010/wordprocessingShape">
                  <wps:wsp>
                    <wps:cNvSpPr/>
                    <wps:spPr>
                      <a:xfrm>
                        <a:off x="0" y="0"/>
                        <a:ext cx="7772746" cy="374072"/>
                      </a:xfrm>
                      <a:prstGeom prst="rect">
                        <a:avLst/>
                      </a:prstGeom>
                      <a:solidFill>
                        <a:srgbClr val="8520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124F6" id="Rectangle 7" o:spid="_x0000_s1026" style="position:absolute;margin-left:-40.35pt;margin-top:-36pt;width:612.05pt;height:29.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m4VgAIAAF8FAAAOAAAAZHJzL2Uyb0RvYy54bWysVFFv2yAQfp+0/4B4X+14Sd1FdaqoVadJ&#10;VVetnfpMMMSWMMeAxMl+/Q6wna6r9jAtDwS47767+3zH5dWhU2QvrGtBV3R2llMiNIe61duKfn+6&#10;/XBBifNM10yBFhU9CkevVu/fXfZmKQpoQNXCEiTRbtmbijbem2WWOd6IjrkzMEKjUYLtmMej3Wa1&#10;ZT2ydyor8vw868HWxgIXzuHtTTLSVeSXUnD/VUonPFEVxdx8XG1cN2HNVpdsubXMNC0f0mD/kEXH&#10;Wo1BJ6ob5hnZ2fYPqq7lFhxIf8ahy0DKlotYA1Yzy19V89gwI2ItKI4zk0zu/9Hy+/2jebAoQ2/c&#10;0uE2VHGQtgv/mB85RLGOk1ji4AnHy7Isi3J+TglH28dynpdFUDM7eRvr/GcBHQmbilr8GFEjtr9z&#10;PkFHSAjmQLX1batUPNjt5lpZsmf44S4WRb4oB/bfYEoHsIbglhjDTXaqJe78UYmAU/qbkKStMfsi&#10;ZhLbTExxGOdC+1kyNawWKfwix98YPTRm8IiVRsLALDH+xD0QjMhEMnKnLAd8cBWxSyfn/G+JJefJ&#10;I0YG7SfnrtVg3yJQWNUQOeFHkZI0QaUN1McHSyykGXGG37b43e6Y8w/M4lDg+OCg+6+4SAV9RWHY&#10;UdKA/fnWfcBjr6KVkh6HrKLux45ZQYn6orGLP83m8zCV8TBflAUe7EvL5qVF77prwHaY4ZNieNwG&#10;vFfjVlronvE9WIeoaGKaY+yKcm/Hw7VPw48vChfrdYThJBrm7/Sj4YE8qBr68unwzKwZmtdj29/D&#10;OJBs+aqHEzZ4aljvPMg2NvhJ10FvnOLYOMOLE56Jl+eIOr2Lq18AAAD//wMAUEsDBBQABgAIAAAA&#10;IQDaz2Nw4QAAAAwBAAAPAAAAZHJzL2Rvd25yZXYueG1sTI9LT8MwEITvSPwHa5G4tXbailYhToV4&#10;HeDUQqUe3XjzEPY6it028OvZnuC2uzOa/aZYj96JEw6xC6QhmyoQSFWwHTUaPj9eJisQMRmyxgVC&#10;Dd8YYV1eXxUmt+FMGzxtUyM4hGJuNLQp9bmUsWrRmzgNPRJrdRi8SbwOjbSDOXO4d3Km1J30piP+&#10;0JoeH1usvrZHr+HZb35en3aqQ19RPaa3+t3tpda3N+PDPYiEY/ozwwWf0aFkpkM4ko3CaZis1JKt&#10;PCxnXOriyBbzBYgDn7J5BrIs5P8S5S8AAAD//wMAUEsBAi0AFAAGAAgAAAAhALaDOJL+AAAA4QEA&#10;ABMAAAAAAAAAAAAAAAAAAAAAAFtDb250ZW50X1R5cGVzXS54bWxQSwECLQAUAAYACAAAACEAOP0h&#10;/9YAAACUAQAACwAAAAAAAAAAAAAAAAAvAQAAX3JlbHMvLnJlbHNQSwECLQAUAAYACAAAACEAQ/Ju&#10;FYACAABfBQAADgAAAAAAAAAAAAAAAAAuAgAAZHJzL2Uyb0RvYy54bWxQSwECLQAUAAYACAAAACEA&#10;2s9jcOEAAAAMAQAADwAAAAAAAAAAAAAAAADaBAAAZHJzL2Rvd25yZXYueG1sUEsFBgAAAAAEAAQA&#10;8wAAAOgFAAAAAA==&#10;" fillcolor="#852057" stroked="f"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1CA"/>
    <w:rsid w:val="000D6E1A"/>
    <w:rsid w:val="004B29FA"/>
    <w:rsid w:val="004C38A0"/>
    <w:rsid w:val="009005A7"/>
    <w:rsid w:val="009C7C23"/>
    <w:rsid w:val="00B25D9D"/>
    <w:rsid w:val="00B4260A"/>
    <w:rsid w:val="00B86C15"/>
    <w:rsid w:val="00C479D2"/>
    <w:rsid w:val="00E31956"/>
    <w:rsid w:val="00FE4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DDD87"/>
  <w15:chartTrackingRefBased/>
  <w15:docId w15:val="{2F9332C6-AE72-4258-931C-F5B29D40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1CA"/>
    <w:pPr>
      <w:spacing w:line="259" w:lineRule="auto"/>
    </w:pPr>
    <w:rPr>
      <w:sz w:val="20"/>
      <w:szCs w:val="20"/>
    </w:rPr>
  </w:style>
  <w:style w:type="paragraph" w:styleId="Heading1">
    <w:name w:val="heading 1"/>
    <w:basedOn w:val="Normal"/>
    <w:next w:val="Normal"/>
    <w:link w:val="Heading1Char"/>
    <w:uiPriority w:val="9"/>
    <w:qFormat/>
    <w:rsid w:val="00FE41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E41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41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41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41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41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1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1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1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1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E41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41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41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41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41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1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1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1CA"/>
    <w:rPr>
      <w:rFonts w:eastAsiaTheme="majorEastAsia" w:cstheme="majorBidi"/>
      <w:color w:val="272727" w:themeColor="text1" w:themeTint="D8"/>
    </w:rPr>
  </w:style>
  <w:style w:type="paragraph" w:styleId="Title">
    <w:name w:val="Title"/>
    <w:basedOn w:val="Normal"/>
    <w:next w:val="Normal"/>
    <w:link w:val="TitleChar"/>
    <w:uiPriority w:val="10"/>
    <w:qFormat/>
    <w:rsid w:val="00FE41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1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1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1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1CA"/>
    <w:pPr>
      <w:spacing w:before="160"/>
      <w:jc w:val="center"/>
    </w:pPr>
    <w:rPr>
      <w:i/>
      <w:iCs/>
      <w:color w:val="404040" w:themeColor="text1" w:themeTint="BF"/>
    </w:rPr>
  </w:style>
  <w:style w:type="character" w:customStyle="1" w:styleId="QuoteChar">
    <w:name w:val="Quote Char"/>
    <w:basedOn w:val="DefaultParagraphFont"/>
    <w:link w:val="Quote"/>
    <w:uiPriority w:val="29"/>
    <w:rsid w:val="00FE41CA"/>
    <w:rPr>
      <w:i/>
      <w:iCs/>
      <w:color w:val="404040" w:themeColor="text1" w:themeTint="BF"/>
    </w:rPr>
  </w:style>
  <w:style w:type="paragraph" w:styleId="ListParagraph">
    <w:name w:val="List Paragraph"/>
    <w:basedOn w:val="Normal"/>
    <w:uiPriority w:val="34"/>
    <w:qFormat/>
    <w:rsid w:val="00FE41CA"/>
    <w:pPr>
      <w:ind w:left="720"/>
      <w:contextualSpacing/>
    </w:pPr>
  </w:style>
  <w:style w:type="character" w:styleId="IntenseEmphasis">
    <w:name w:val="Intense Emphasis"/>
    <w:basedOn w:val="DefaultParagraphFont"/>
    <w:uiPriority w:val="21"/>
    <w:qFormat/>
    <w:rsid w:val="00FE41CA"/>
    <w:rPr>
      <w:i/>
      <w:iCs/>
      <w:color w:val="0F4761" w:themeColor="accent1" w:themeShade="BF"/>
    </w:rPr>
  </w:style>
  <w:style w:type="paragraph" w:styleId="IntenseQuote">
    <w:name w:val="Intense Quote"/>
    <w:basedOn w:val="Normal"/>
    <w:next w:val="Normal"/>
    <w:link w:val="IntenseQuoteChar"/>
    <w:uiPriority w:val="30"/>
    <w:qFormat/>
    <w:rsid w:val="00FE41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41CA"/>
    <w:rPr>
      <w:i/>
      <w:iCs/>
      <w:color w:val="0F4761" w:themeColor="accent1" w:themeShade="BF"/>
    </w:rPr>
  </w:style>
  <w:style w:type="character" w:styleId="IntenseReference">
    <w:name w:val="Intense Reference"/>
    <w:basedOn w:val="DefaultParagraphFont"/>
    <w:uiPriority w:val="32"/>
    <w:qFormat/>
    <w:rsid w:val="00FE41CA"/>
    <w:rPr>
      <w:b/>
      <w:bCs/>
      <w:smallCaps/>
      <w:color w:val="0F4761" w:themeColor="accent1" w:themeShade="BF"/>
      <w:spacing w:val="5"/>
    </w:rPr>
  </w:style>
  <w:style w:type="paragraph" w:styleId="Header">
    <w:name w:val="header"/>
    <w:basedOn w:val="Normal"/>
    <w:link w:val="HeaderChar"/>
    <w:uiPriority w:val="99"/>
    <w:unhideWhenUsed/>
    <w:rsid w:val="00FE41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1CA"/>
    <w:rPr>
      <w:sz w:val="20"/>
      <w:szCs w:val="20"/>
    </w:rPr>
  </w:style>
  <w:style w:type="paragraph" w:styleId="Footer">
    <w:name w:val="footer"/>
    <w:basedOn w:val="Normal"/>
    <w:link w:val="FooterChar"/>
    <w:uiPriority w:val="99"/>
    <w:unhideWhenUsed/>
    <w:rsid w:val="00FE41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1CA"/>
    <w:rPr>
      <w:sz w:val="20"/>
      <w:szCs w:val="20"/>
    </w:rPr>
  </w:style>
  <w:style w:type="character" w:styleId="Hyperlink">
    <w:name w:val="Hyperlink"/>
    <w:basedOn w:val="DefaultParagraphFont"/>
    <w:uiPriority w:val="99"/>
    <w:unhideWhenUsed/>
    <w:rsid w:val="00B86C15"/>
    <w:rPr>
      <w:color w:val="467886" w:themeColor="hyperlink"/>
      <w:u w:val="single"/>
    </w:rPr>
  </w:style>
  <w:style w:type="character" w:styleId="UnresolvedMention">
    <w:name w:val="Unresolved Mention"/>
    <w:basedOn w:val="DefaultParagraphFont"/>
    <w:uiPriority w:val="99"/>
    <w:semiHidden/>
    <w:unhideWhenUsed/>
    <w:rsid w:val="00C47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gically.com"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linkedin.com/in/randyhall3/"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AAE6C963B51845BEE9D65D6C02075F" ma:contentTypeVersion="41" ma:contentTypeDescription="Create a new document." ma:contentTypeScope="" ma:versionID="a78c600df1949f67a2d6f6c86a6777af">
  <xsd:schema xmlns:xsd="http://www.w3.org/2001/XMLSchema" xmlns:xs="http://www.w3.org/2001/XMLSchema" xmlns:p="http://schemas.microsoft.com/office/2006/metadata/properties" xmlns:ns1="http://schemas.microsoft.com/sharepoint/v3" xmlns:ns2="6c1b7030-56c1-442d-b1bf-b37da5377a28" xmlns:ns3="d71ff751-5df5-4e2d-b4d6-3e06a7935677" targetNamespace="http://schemas.microsoft.com/office/2006/metadata/properties" ma:root="true" ma:fieldsID="1162b9427078ef6aa75fd23453d269a4" ns1:_="" ns2:_="" ns3:_="">
    <xsd:import namespace="http://schemas.microsoft.com/sharepoint/v3"/>
    <xsd:import namespace="6c1b7030-56c1-442d-b1bf-b37da5377a28"/>
    <xsd:import namespace="d71ff751-5df5-4e2d-b4d6-3e06a79356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2:_dlc_DocId" minOccurs="0"/>
                <xsd:element ref="ns2:_dlc_DocIdUrl" minOccurs="0"/>
                <xsd:element ref="ns2:_dlc_DocIdPersistId" minOccurs="0"/>
                <xsd:element ref="ns3:MediaServiceEventHashCode" minOccurs="0"/>
                <xsd:element ref="ns3:MediaServiceGenerationTime" minOccurs="0"/>
                <xsd:element ref="ns3:MediaServiceAutoKeyPoints" minOccurs="0"/>
                <xsd:element ref="ns3:MediaServiceKeyPoints" minOccurs="0"/>
                <xsd:element ref="ns3:MediaServiceOCR" minOccurs="0"/>
                <xsd:element ref="ns3:MediaServiceLocation" minOccurs="0"/>
                <xsd:element ref="ns3:Publish" minOccurs="0"/>
                <xsd:element ref="ns3:n82ffee569ce40c88ebfdd7da1595c46" minOccurs="0"/>
                <xsd:element ref="ns2:TaxCatchAll" minOccurs="0"/>
                <xsd:element ref="ns3:MediaLengthInSeconds" minOccurs="0"/>
                <xsd:element ref="ns3:lcf76f155ced4ddcb4097134ff3c332f" minOccurs="0"/>
                <xsd:element ref="ns3:MediaServiceObjectDetectorVersions" minOccurs="0"/>
                <xsd:element ref="ns1:_ip_UnifiedCompliancePolicyProperties" minOccurs="0"/>
                <xsd:element ref="ns1:_ip_UnifiedCompliancePolicyUIAction" minOccurs="0"/>
                <xsd:element ref="ns3:MediaServiceSearchProperties" minOccurs="0"/>
                <xsd:element ref="ns3:MediaServiceBillingMetadata" minOccurs="0"/>
                <xsd:element ref="ns3:l5955b7449b44d38aebe3da5cdd8b78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1b7030-56c1-442d-b1bf-b37da5377a2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b690f215-6722-43da-bd1e-8ea4acad95bf}" ma:internalName="TaxCatchAll" ma:showField="CatchAllData" ma:web="6c1b7030-56c1-442d-b1bf-b37da5377a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ff751-5df5-4e2d-b4d6-3e06a793567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Publish" ma:index="23" nillable="true" ma:displayName="Publish" ma:default="0" ma:description="Sync to showpad" ma:format="Dropdown" ma:internalName="Publish">
      <xsd:simpleType>
        <xsd:restriction base="dms:Boolean"/>
      </xsd:simpleType>
    </xsd:element>
    <xsd:element name="n82ffee569ce40c88ebfdd7da1595c46" ma:index="25" nillable="true" ma:taxonomy="true" ma:internalName="n82ffee569ce40c88ebfdd7da1595c46" ma:taxonomyFieldName="Showpad_x0020_tags2" ma:displayName="Showpad Tags" ma:readOnly="false" ma:default="" ma:fieldId="{782ffee5-69ce-40c8-8ebf-dd7da1595c46}" ma:taxonomyMulti="true" ma:sspId="3dee6cce-fe9d-451d-a7f1-7ef8239c5365" ma:termSetId="107a1388-a1f0-4480-8f92-c9f1cb53fadc" ma:anchorId="00000000-0000-0000-0000-000000000000" ma:open="true" ma:isKeyword="false">
      <xsd:complexType>
        <xsd:sequence>
          <xsd:element ref="pc:Terms" minOccurs="0" maxOccurs="1"/>
        </xsd:sequence>
      </xsd:complex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3dee6cce-fe9d-451d-a7f1-7ef8239c53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l5955b7449b44d38aebe3da5cdd8b784" ma:index="36" nillable="true" ma:taxonomy="true" ma:internalName="l5955b7449b44d38aebe3da5cdd8b784" ma:taxonomyFieldName="Marketing_x0020_Tags" ma:displayName="Marketing Tags" ma:default="" ma:fieldId="{55955b74-49b4-4d38-aebe-3da5cdd8b784}" ma:sspId="3dee6cce-fe9d-451d-a7f1-7ef8239c5365" ma:termSetId="34dd5ba5-1703-482a-af55-a2d61c6ff32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ublish xmlns="d71ff751-5df5-4e2d-b4d6-3e06a7935677">false</Publish>
    <lcf76f155ced4ddcb4097134ff3c332f xmlns="d71ff751-5df5-4e2d-b4d6-3e06a7935677">
      <Terms xmlns="http://schemas.microsoft.com/office/infopath/2007/PartnerControls"/>
    </lcf76f155ced4ddcb4097134ff3c332f>
    <l5955b7449b44d38aebe3da5cdd8b784 xmlns="d71ff751-5df5-4e2d-b4d6-3e06a7935677">
      <Terms xmlns="http://schemas.microsoft.com/office/infopath/2007/PartnerControls"/>
    </l5955b7449b44d38aebe3da5cdd8b784>
    <_ip_UnifiedCompliancePolicyProperties xmlns="http://schemas.microsoft.com/sharepoint/v3" xsi:nil="true"/>
    <n82ffee569ce40c88ebfdd7da1595c46 xmlns="d71ff751-5df5-4e2d-b4d6-3e06a7935677">
      <Terms xmlns="http://schemas.microsoft.com/office/infopath/2007/PartnerControls"/>
    </n82ffee569ce40c88ebfdd7da1595c46>
    <TaxCatchAll xmlns="6c1b7030-56c1-442d-b1bf-b37da5377a28" xsi:nil="true"/>
    <_dlc_DocId xmlns="6c1b7030-56c1-442d-b1bf-b37da5377a28">JEEPAK4S4PY7-2064327088-18387</_dlc_DocId>
    <_dlc_DocIdUrl xmlns="6c1b7030-56c1-442d-b1bf-b37da5377a28">
      <Url>https://winxnet.sharepoint.com/sites/NewArchive/departments/salesandmarketing/marketing/_layouts/15/DocIdRedir.aspx?ID=JEEPAK4S4PY7-2064327088-18387</Url>
      <Description>JEEPAK4S4PY7-2064327088-18387</Description>
    </_dlc_DocIdUrl>
  </documentManagement>
</p:properties>
</file>

<file path=customXml/itemProps1.xml><?xml version="1.0" encoding="utf-8"?>
<ds:datastoreItem xmlns:ds="http://schemas.openxmlformats.org/officeDocument/2006/customXml" ds:itemID="{F13DD236-E6F7-4A57-AEF6-60C25A9F0FEE}"/>
</file>

<file path=customXml/itemProps2.xml><?xml version="1.0" encoding="utf-8"?>
<ds:datastoreItem xmlns:ds="http://schemas.openxmlformats.org/officeDocument/2006/customXml" ds:itemID="{46EEEF9C-8722-49B7-89C7-C4742CE39A81}"/>
</file>

<file path=customXml/itemProps3.xml><?xml version="1.0" encoding="utf-8"?>
<ds:datastoreItem xmlns:ds="http://schemas.openxmlformats.org/officeDocument/2006/customXml" ds:itemID="{3582E181-99AB-47DA-BF47-3D8FA29052DE}"/>
</file>

<file path=customXml/itemProps4.xml><?xml version="1.0" encoding="utf-8"?>
<ds:datastoreItem xmlns:ds="http://schemas.openxmlformats.org/officeDocument/2006/customXml" ds:itemID="{4593AFCC-2DD0-4B3B-B24D-B8A32841A80E}"/>
</file>

<file path=docMetadata/LabelInfo.xml><?xml version="1.0" encoding="utf-8"?>
<clbl:labelList xmlns:clbl="http://schemas.microsoft.com/office/2020/mipLabelMetadata">
  <clbl:label id="{8582074e-e1ec-452d-b5bd-691366068573}" enabled="1" method="Privileged" siteId="{f2ad197b-b296-4938-bfff-0db3f914bcee}" removed="0"/>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1013</Words>
  <Characters>6617</Characters>
  <Application>Microsoft Office Word</Application>
  <DocSecurity>0</DocSecurity>
  <Lines>472</Lines>
  <Paragraphs>246</Paragraphs>
  <ScaleCrop>false</ScaleCrop>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Pricci</dc:creator>
  <cp:keywords/>
  <dc:description/>
  <cp:lastModifiedBy>Jen Pricci</cp:lastModifiedBy>
  <cp:revision>5</cp:revision>
  <dcterms:created xsi:type="dcterms:W3CDTF">2026-10-20T20:56:00Z</dcterms:created>
  <dcterms:modified xsi:type="dcterms:W3CDTF">2026-10-20T21:07:00Z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0x010100EDAAE6C963B51845BEE9D65D6C02075F</vt:lpwstr>
  </property>
  <property fmtid="{D5CDD505-2E9C-101B-9397-08002B2CF9AE}" pid="3" name="_dlc_DocIdItemGuid">
    <vt:lpwstr>74b0dfcb-5fb6-45dd-bcaf-f1779476190c</vt:lpwstr>
  </property>
  <property fmtid="{D5CDD505-2E9C-101B-9397-08002B2CF9AE}" pid="4" name="Marketing Tags">
    <vt:lpwstr/>
  </property>
  <property fmtid="{D5CDD505-2E9C-101B-9397-08002B2CF9AE}" pid="5" name="MediaServiceImageTags">
    <vt:lpwstr/>
  </property>
  <property fmtid="{D5CDD505-2E9C-101B-9397-08002B2CF9AE}" pid="6" name="Showpad tags2">
    <vt:lpwstr/>
  </property>
  <property fmtid="{D5CDD505-2E9C-101B-9397-08002B2CF9AE}" pid="7" name="Marketing_x0020_Tags">
    <vt:lpwstr/>
  </property>
  <property fmtid="{D5CDD505-2E9C-101B-9397-08002B2CF9AE}" pid="8" name="Showpad_x0020_tags2">
    <vt:lpwstr/>
  </property>
  <property fmtid="{D5CDD505-2E9C-101B-9397-08002B2CF9AE}" pid="10" name="docLang">
    <vt:lpwstr>en</vt:lpwstr>
  </property>
</Properties>
</file>