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84CD" w14:textId="77777777" w:rsidR="00C02A87" w:rsidRPr="002B78C5" w:rsidRDefault="00C02A87" w:rsidP="00C02A87">
      <w:pPr>
        <w:pStyle w:val="Heading2"/>
        <w:rPr>
          <w:rFonts w:ascii="Century Gothic" w:hAnsi="Century Gothic"/>
          <w:color w:val="852057"/>
        </w:rPr>
      </w:pPr>
      <w:bookmarkStart w:id="0" w:name="_Toc241417109"/>
      <w:r w:rsidRPr="002B78C5">
        <w:rPr>
          <w:rFonts w:ascii="Century Gothic" w:hAnsi="Century Gothic"/>
          <w:color w:val="852057"/>
        </w:rPr>
        <w:t>Team Resilience Audit</w:t>
      </w:r>
      <w:bookmarkEnd w:id="0"/>
    </w:p>
    <w:p w14:paraId="1D71529D" w14:textId="77777777" w:rsidR="00C02A87" w:rsidRPr="002B78C5" w:rsidRDefault="00C02A87" w:rsidP="00C02A87">
      <w:pPr>
        <w:rPr>
          <w:rStyle w:val="IntenseReference"/>
          <w:rFonts w:ascii="Century Gothic" w:hAnsi="Century Gothic"/>
          <w:color w:val="852057"/>
        </w:rPr>
      </w:pPr>
      <w:r w:rsidRPr="002B78C5">
        <w:rPr>
          <w:rStyle w:val="IntenseReference"/>
          <w:rFonts w:ascii="Century Gothic" w:hAnsi="Century Gothic"/>
          <w:color w:val="852057"/>
        </w:rPr>
        <w:t>Is your team built for sustained performance?</w:t>
      </w:r>
    </w:p>
    <w:p w14:paraId="1F7B15F9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Use this five-minute audit to identify where the work system - not the individual - is creating avoidable strain.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625"/>
        <w:gridCol w:w="8010"/>
        <w:gridCol w:w="2155"/>
      </w:tblGrid>
      <w:tr w:rsidR="00C02A87" w:rsidRPr="002B78C5" w14:paraId="2A932F41" w14:textId="77777777" w:rsidTr="00C02A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90" w:type="dxa"/>
            <w:gridSpan w:val="3"/>
            <w:shd w:val="clear" w:color="auto" w:fill="852057"/>
            <w:vAlign w:val="center"/>
          </w:tcPr>
          <w:p w14:paraId="5006A921" w14:textId="77777777" w:rsidR="00C02A87" w:rsidRPr="002B78C5" w:rsidRDefault="00C02A87" w:rsidP="00BB2D44">
            <w:pPr>
              <w:jc w:val="center"/>
              <w:rPr>
                <w:rFonts w:ascii="Century Gothic" w:hAnsi="Century Gothic"/>
              </w:rPr>
            </w:pPr>
            <w:r w:rsidRPr="002B78C5">
              <w:rPr>
                <w:rFonts w:ascii="Century Gothic" w:hAnsi="Century Gothic"/>
                <w:b w:val="0"/>
                <w:bCs w:val="0"/>
              </w:rPr>
              <w:t>Score each statement:</w:t>
            </w:r>
            <w:r w:rsidRPr="002B78C5">
              <w:rPr>
                <w:rFonts w:ascii="Century Gothic" w:hAnsi="Century Gothic"/>
              </w:rPr>
              <w:t xml:space="preserve"> </w:t>
            </w:r>
            <w:r w:rsidRPr="002B78C5">
              <w:rPr>
                <w:rFonts w:ascii="Century Gothic" w:hAnsi="Century Gothic" w:cs="Segoe UI Symbol"/>
              </w:rPr>
              <w:t xml:space="preserve">        </w:t>
            </w:r>
            <w:r w:rsidRPr="002B78C5">
              <w:rPr>
                <w:rFonts w:ascii="Century Gothic" w:hAnsi="Century Gothic"/>
              </w:rPr>
              <w:t xml:space="preserve">0 - Rarely true            1 - Sometimes true    </w:t>
            </w:r>
            <w:r w:rsidRPr="002B78C5">
              <w:rPr>
                <w:rFonts w:ascii="Century Gothic" w:hAnsi="Century Gothic" w:cs="Segoe UI Symbol"/>
              </w:rPr>
              <w:t xml:space="preserve">       </w:t>
            </w:r>
            <w:r w:rsidRPr="002B78C5">
              <w:rPr>
                <w:rFonts w:ascii="Century Gothic" w:hAnsi="Century Gothic"/>
              </w:rPr>
              <w:t>2 - Consistently true</w:t>
            </w:r>
          </w:p>
        </w:tc>
      </w:tr>
      <w:tr w:rsidR="00C02A87" w:rsidRPr="002B78C5" w14:paraId="73333C1A" w14:textId="77777777" w:rsidTr="00BB2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14:paraId="6B88A967" w14:textId="77777777" w:rsidR="00C02A87" w:rsidRPr="002B78C5" w:rsidRDefault="00C02A87" w:rsidP="00BB2D44">
            <w:pPr>
              <w:rPr>
                <w:rFonts w:ascii="Century Gothic" w:hAnsi="Century Gothic"/>
                <w:color w:val="852057"/>
                <w:sz w:val="28"/>
                <w:szCs w:val="28"/>
              </w:rPr>
            </w:pPr>
            <w:r w:rsidRPr="002B78C5">
              <w:rPr>
                <w:rFonts w:ascii="Century Gothic" w:hAnsi="Century Gothic"/>
                <w:color w:val="852057"/>
                <w:sz w:val="28"/>
                <w:szCs w:val="28"/>
              </w:rPr>
              <w:t>01</w:t>
            </w:r>
          </w:p>
        </w:tc>
        <w:tc>
          <w:tcPr>
            <w:tcW w:w="8010" w:type="dxa"/>
            <w:vAlign w:val="center"/>
          </w:tcPr>
          <w:p w14:paraId="74D7B79F" w14:textId="77777777" w:rsidR="00C02A87" w:rsidRPr="002B78C5" w:rsidRDefault="00C02A87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2B78C5">
              <w:rPr>
                <w:rFonts w:ascii="Century Gothic" w:hAnsi="Century Gothic"/>
                <w:b/>
                <w:bCs/>
              </w:rPr>
              <w:t>Workload is visible.</w:t>
            </w:r>
          </w:p>
          <w:p w14:paraId="12AC3B7C" w14:textId="77777777" w:rsidR="00C02A87" w:rsidRPr="002B78C5" w:rsidRDefault="00C02A87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Century Gothic" w:hAnsi="Century Gothic"/>
              </w:rPr>
              <w:t>We can see after-hours work, backlog age, recurring manual tasks, and where demand regularly exceeds capacity.</w:t>
            </w:r>
          </w:p>
        </w:tc>
        <w:tc>
          <w:tcPr>
            <w:tcW w:w="2155" w:type="dxa"/>
            <w:vAlign w:val="center"/>
          </w:tcPr>
          <w:p w14:paraId="7472CD19" w14:textId="77777777" w:rsidR="00C02A87" w:rsidRPr="002B78C5" w:rsidRDefault="00C02A87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0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1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2</w:t>
            </w:r>
          </w:p>
        </w:tc>
      </w:tr>
      <w:tr w:rsidR="00C02A87" w:rsidRPr="002B78C5" w14:paraId="68ADBF92" w14:textId="77777777" w:rsidTr="00BB2D44">
        <w:trPr>
          <w:trHeight w:val="10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14:paraId="0F95B3C0" w14:textId="77777777" w:rsidR="00C02A87" w:rsidRPr="002B78C5" w:rsidRDefault="00C02A87" w:rsidP="00BB2D44">
            <w:pPr>
              <w:rPr>
                <w:rFonts w:ascii="Century Gothic" w:hAnsi="Century Gothic"/>
                <w:color w:val="852057"/>
                <w:sz w:val="28"/>
                <w:szCs w:val="28"/>
              </w:rPr>
            </w:pPr>
            <w:r w:rsidRPr="002B78C5">
              <w:rPr>
                <w:rFonts w:ascii="Century Gothic" w:hAnsi="Century Gothic"/>
                <w:color w:val="852057"/>
                <w:sz w:val="28"/>
                <w:szCs w:val="28"/>
              </w:rPr>
              <w:t>02</w:t>
            </w:r>
          </w:p>
        </w:tc>
        <w:tc>
          <w:tcPr>
            <w:tcW w:w="8010" w:type="dxa"/>
            <w:vAlign w:val="center"/>
          </w:tcPr>
          <w:p w14:paraId="7D1D7B6D" w14:textId="77777777" w:rsidR="00C02A87" w:rsidRPr="002B78C5" w:rsidRDefault="00C02A87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2B78C5">
              <w:rPr>
                <w:rFonts w:ascii="Century Gothic" w:hAnsi="Century Gothic"/>
                <w:b/>
                <w:bCs/>
              </w:rPr>
              <w:t>Priorities are clear.</w:t>
            </w:r>
          </w:p>
          <w:p w14:paraId="6F150B04" w14:textId="77777777" w:rsidR="00C02A87" w:rsidRPr="002B78C5" w:rsidRDefault="00C02A87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Century Gothic" w:hAnsi="Century Gothic"/>
              </w:rPr>
              <w:t>People understand what matters most, what can wait, and who has authority to make tradeoffs.</w:t>
            </w:r>
          </w:p>
        </w:tc>
        <w:tc>
          <w:tcPr>
            <w:tcW w:w="2155" w:type="dxa"/>
            <w:vAlign w:val="center"/>
          </w:tcPr>
          <w:p w14:paraId="15549390" w14:textId="77777777" w:rsidR="00C02A87" w:rsidRPr="002B78C5" w:rsidRDefault="00C02A87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0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1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2</w:t>
            </w:r>
          </w:p>
        </w:tc>
      </w:tr>
      <w:tr w:rsidR="00C02A87" w:rsidRPr="002B78C5" w14:paraId="319012F2" w14:textId="77777777" w:rsidTr="00BB2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14:paraId="6C9B3015" w14:textId="77777777" w:rsidR="00C02A87" w:rsidRPr="002B78C5" w:rsidRDefault="00C02A87" w:rsidP="00BB2D44">
            <w:pPr>
              <w:rPr>
                <w:rFonts w:ascii="Century Gothic" w:hAnsi="Century Gothic"/>
                <w:color w:val="852057"/>
                <w:sz w:val="28"/>
                <w:szCs w:val="28"/>
              </w:rPr>
            </w:pPr>
            <w:r w:rsidRPr="002B78C5">
              <w:rPr>
                <w:rFonts w:ascii="Century Gothic" w:hAnsi="Century Gothic"/>
                <w:color w:val="852057"/>
                <w:sz w:val="28"/>
                <w:szCs w:val="28"/>
              </w:rPr>
              <w:t>03</w:t>
            </w:r>
          </w:p>
        </w:tc>
        <w:tc>
          <w:tcPr>
            <w:tcW w:w="8010" w:type="dxa"/>
            <w:vAlign w:val="center"/>
          </w:tcPr>
          <w:p w14:paraId="189092FD" w14:textId="77777777" w:rsidR="00C02A87" w:rsidRPr="002B78C5" w:rsidRDefault="00C02A87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2B78C5">
              <w:rPr>
                <w:rFonts w:ascii="Century Gothic" w:hAnsi="Century Gothic"/>
                <w:b/>
                <w:bCs/>
              </w:rPr>
              <w:t>Noise is controlled.</w:t>
            </w:r>
          </w:p>
          <w:p w14:paraId="7D63A309" w14:textId="77777777" w:rsidR="00C02A87" w:rsidRPr="002B78C5" w:rsidRDefault="00C02A87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Century Gothic" w:hAnsi="Century Gothic"/>
              </w:rPr>
              <w:t>Alerts, meetings, reports, tools, and handoffs are regularly reviewed for usefulness-not accepted forever.</w:t>
            </w:r>
          </w:p>
        </w:tc>
        <w:tc>
          <w:tcPr>
            <w:tcW w:w="2155" w:type="dxa"/>
            <w:vAlign w:val="center"/>
          </w:tcPr>
          <w:p w14:paraId="72729A23" w14:textId="77777777" w:rsidR="00C02A87" w:rsidRPr="002B78C5" w:rsidRDefault="00C02A87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0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1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2</w:t>
            </w:r>
          </w:p>
        </w:tc>
      </w:tr>
      <w:tr w:rsidR="00C02A87" w:rsidRPr="002B78C5" w14:paraId="51E7D302" w14:textId="77777777" w:rsidTr="00BB2D44">
        <w:trPr>
          <w:trHeight w:val="10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14:paraId="7F33ACD8" w14:textId="77777777" w:rsidR="00C02A87" w:rsidRPr="002B78C5" w:rsidRDefault="00C02A87" w:rsidP="00BB2D44">
            <w:pPr>
              <w:rPr>
                <w:rFonts w:ascii="Century Gothic" w:hAnsi="Century Gothic"/>
                <w:color w:val="852057"/>
                <w:sz w:val="28"/>
                <w:szCs w:val="28"/>
              </w:rPr>
            </w:pPr>
            <w:r w:rsidRPr="002B78C5">
              <w:rPr>
                <w:rFonts w:ascii="Century Gothic" w:hAnsi="Century Gothic"/>
                <w:color w:val="852057"/>
                <w:sz w:val="28"/>
                <w:szCs w:val="28"/>
              </w:rPr>
              <w:t>04</w:t>
            </w:r>
          </w:p>
        </w:tc>
        <w:tc>
          <w:tcPr>
            <w:tcW w:w="8010" w:type="dxa"/>
            <w:vAlign w:val="center"/>
          </w:tcPr>
          <w:p w14:paraId="7C7ADFFD" w14:textId="77777777" w:rsidR="00C02A87" w:rsidRPr="002B78C5" w:rsidRDefault="00C02A87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2B78C5">
              <w:rPr>
                <w:rFonts w:ascii="Century Gothic" w:hAnsi="Century Gothic"/>
                <w:b/>
                <w:bCs/>
              </w:rPr>
              <w:t>Ownership is explicit.</w:t>
            </w:r>
          </w:p>
          <w:p w14:paraId="10EFE121" w14:textId="77777777" w:rsidR="00C02A87" w:rsidRPr="002B78C5" w:rsidRDefault="00C02A87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Century Gothic" w:hAnsi="Century Gothic"/>
              </w:rPr>
              <w:t>Incidents and cross-functional work have clear decision rights, escalation paths, and partner responsibilities.</w:t>
            </w:r>
          </w:p>
        </w:tc>
        <w:tc>
          <w:tcPr>
            <w:tcW w:w="2155" w:type="dxa"/>
            <w:vAlign w:val="center"/>
          </w:tcPr>
          <w:p w14:paraId="5D9C57F9" w14:textId="77777777" w:rsidR="00C02A87" w:rsidRPr="002B78C5" w:rsidRDefault="00C02A87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0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1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2</w:t>
            </w:r>
          </w:p>
        </w:tc>
      </w:tr>
      <w:tr w:rsidR="00C02A87" w:rsidRPr="002B78C5" w14:paraId="0C93403F" w14:textId="77777777" w:rsidTr="00BB2D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vAlign w:val="center"/>
          </w:tcPr>
          <w:p w14:paraId="4596CE9D" w14:textId="77777777" w:rsidR="00C02A87" w:rsidRPr="002B78C5" w:rsidRDefault="00C02A87" w:rsidP="00BB2D44">
            <w:pPr>
              <w:rPr>
                <w:rFonts w:ascii="Century Gothic" w:hAnsi="Century Gothic"/>
                <w:color w:val="852057"/>
                <w:sz w:val="28"/>
                <w:szCs w:val="28"/>
              </w:rPr>
            </w:pPr>
            <w:r w:rsidRPr="002B78C5">
              <w:rPr>
                <w:rFonts w:ascii="Century Gothic" w:hAnsi="Century Gothic"/>
                <w:color w:val="852057"/>
                <w:sz w:val="28"/>
                <w:szCs w:val="28"/>
              </w:rPr>
              <w:t>05</w:t>
            </w:r>
          </w:p>
        </w:tc>
        <w:tc>
          <w:tcPr>
            <w:tcW w:w="8010" w:type="dxa"/>
            <w:vAlign w:val="center"/>
          </w:tcPr>
          <w:p w14:paraId="45814389" w14:textId="77777777" w:rsidR="00C02A87" w:rsidRPr="002B78C5" w:rsidRDefault="00C02A87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2B78C5">
              <w:rPr>
                <w:rFonts w:ascii="Century Gothic" w:hAnsi="Century Gothic"/>
                <w:b/>
                <w:bCs/>
              </w:rPr>
              <w:t>Recovery and learning are protected.</w:t>
            </w:r>
          </w:p>
          <w:p w14:paraId="0B08CB32" w14:textId="77777777" w:rsidR="00C02A87" w:rsidRPr="002B78C5" w:rsidRDefault="00C02A87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Century Gothic" w:hAnsi="Century Gothic"/>
              </w:rPr>
              <w:t>We cross-train, practice, learn without blame, protect time off, and address recurring causes-not only symptoms.</w:t>
            </w:r>
          </w:p>
        </w:tc>
        <w:tc>
          <w:tcPr>
            <w:tcW w:w="2155" w:type="dxa"/>
            <w:vAlign w:val="center"/>
          </w:tcPr>
          <w:p w14:paraId="6B67EA45" w14:textId="77777777" w:rsidR="00C02A87" w:rsidRPr="002B78C5" w:rsidRDefault="00C02A87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0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1    </w:t>
            </w:r>
            <w:r w:rsidRPr="002B78C5">
              <w:rPr>
                <w:rFonts w:ascii="Segoe UI Symbol" w:hAnsi="Segoe UI Symbol" w:cs="Segoe UI Symbol"/>
              </w:rPr>
              <w:t>☐</w:t>
            </w:r>
            <w:r w:rsidRPr="002B78C5">
              <w:rPr>
                <w:rFonts w:ascii="Century Gothic" w:hAnsi="Century Gothic"/>
              </w:rPr>
              <w:t xml:space="preserve"> 2</w:t>
            </w:r>
          </w:p>
        </w:tc>
      </w:tr>
      <w:tr w:rsidR="00C02A87" w:rsidRPr="002B78C5" w14:paraId="2EEB5F4E" w14:textId="77777777" w:rsidTr="00C02A87">
        <w:trPr>
          <w:trHeight w:val="1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  <w:gridSpan w:val="2"/>
            <w:shd w:val="clear" w:color="auto" w:fill="F1C7DE"/>
            <w:vAlign w:val="center"/>
          </w:tcPr>
          <w:p w14:paraId="08146903" w14:textId="77777777" w:rsidR="00C02A87" w:rsidRPr="002B78C5" w:rsidRDefault="00C02A87" w:rsidP="00BB2D44">
            <w:pPr>
              <w:ind w:left="248"/>
              <w:rPr>
                <w:rFonts w:ascii="Century Gothic" w:hAnsi="Century Gothic"/>
                <w:color w:val="852057"/>
                <w:sz w:val="22"/>
                <w:szCs w:val="22"/>
              </w:rPr>
            </w:pPr>
            <w:r w:rsidRPr="002B78C5">
              <w:rPr>
                <w:rFonts w:ascii="Century Gothic" w:hAnsi="Century Gothic"/>
                <w:color w:val="852057"/>
                <w:sz w:val="22"/>
                <w:szCs w:val="22"/>
              </w:rPr>
              <w:t>Your Result</w:t>
            </w:r>
          </w:p>
          <w:p w14:paraId="120D4D71" w14:textId="77777777" w:rsidR="00C02A87" w:rsidRPr="002B78C5" w:rsidRDefault="00C02A87" w:rsidP="00BB2D44">
            <w:pPr>
              <w:ind w:left="248"/>
              <w:rPr>
                <w:rFonts w:ascii="Century Gothic" w:hAnsi="Century Gothic"/>
                <w:b w:val="0"/>
                <w:bCs w:val="0"/>
              </w:rPr>
            </w:pPr>
            <w:r w:rsidRPr="002B78C5">
              <w:rPr>
                <w:rFonts w:ascii="Century Gothic" w:hAnsi="Century Gothic"/>
              </w:rPr>
              <w:t>0–3:</w:t>
            </w:r>
            <w:r w:rsidRPr="002B78C5">
              <w:rPr>
                <w:rFonts w:ascii="Century Gothic" w:hAnsi="Century Gothic"/>
                <w:b w:val="0"/>
                <w:bCs w:val="0"/>
              </w:rPr>
              <w:t xml:space="preserve"> Capacity risk needs attention.  </w:t>
            </w:r>
          </w:p>
          <w:p w14:paraId="2360A81E" w14:textId="77777777" w:rsidR="00C02A87" w:rsidRPr="002B78C5" w:rsidRDefault="00C02A87" w:rsidP="00BB2D44">
            <w:pPr>
              <w:ind w:left="248"/>
              <w:rPr>
                <w:rFonts w:ascii="Century Gothic" w:hAnsi="Century Gothic"/>
                <w:b w:val="0"/>
                <w:bCs w:val="0"/>
              </w:rPr>
            </w:pPr>
            <w:r w:rsidRPr="002B78C5">
              <w:rPr>
                <w:rFonts w:ascii="Century Gothic" w:hAnsi="Century Gothic"/>
              </w:rPr>
              <w:t>4–7:</w:t>
            </w:r>
            <w:r w:rsidRPr="002B78C5">
              <w:rPr>
                <w:rFonts w:ascii="Century Gothic" w:hAnsi="Century Gothic"/>
                <w:b w:val="0"/>
                <w:bCs w:val="0"/>
              </w:rPr>
              <w:t xml:space="preserve"> Foundations exist; target the weakest dimension.  </w:t>
            </w:r>
          </w:p>
          <w:p w14:paraId="4E1E45FD" w14:textId="77777777" w:rsidR="00C02A87" w:rsidRPr="002B78C5" w:rsidRDefault="00C02A87" w:rsidP="00BB2D44">
            <w:pPr>
              <w:ind w:left="248"/>
              <w:rPr>
                <w:rFonts w:ascii="Century Gothic" w:hAnsi="Century Gothic"/>
              </w:rPr>
            </w:pPr>
            <w:r w:rsidRPr="002B78C5">
              <w:rPr>
                <w:rFonts w:ascii="Century Gothic" w:hAnsi="Century Gothic"/>
              </w:rPr>
              <w:t>8–10:</w:t>
            </w:r>
            <w:r w:rsidRPr="002B78C5">
              <w:rPr>
                <w:rFonts w:ascii="Century Gothic" w:hAnsi="Century Gothic"/>
                <w:b w:val="0"/>
                <w:bCs w:val="0"/>
              </w:rPr>
              <w:t xml:space="preserve"> Protect the practices and verify the team experiences them the same way.</w:t>
            </w:r>
          </w:p>
        </w:tc>
        <w:tc>
          <w:tcPr>
            <w:tcW w:w="2155" w:type="dxa"/>
            <w:shd w:val="clear" w:color="auto" w:fill="F1C7DE"/>
            <w:vAlign w:val="center"/>
          </w:tcPr>
          <w:p w14:paraId="7A6FD280" w14:textId="77777777" w:rsidR="00C02A87" w:rsidRPr="002B78C5" w:rsidRDefault="00C02A87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Segoe UI Symbol"/>
              </w:rPr>
            </w:pPr>
            <w:r w:rsidRPr="002B78C5">
              <w:rPr>
                <w:rFonts w:ascii="Century Gothic" w:hAnsi="Century Gothic"/>
              </w:rPr>
              <w:t>________ / 10</w:t>
            </w:r>
          </w:p>
        </w:tc>
      </w:tr>
    </w:tbl>
    <w:p w14:paraId="16B3EEE8" w14:textId="77777777" w:rsidR="00C02A87" w:rsidRPr="002B78C5" w:rsidRDefault="00C02A87" w:rsidP="00C02A87">
      <w:pPr>
        <w:rPr>
          <w:rFonts w:ascii="Century Gothic" w:hAnsi="Century Gothic"/>
        </w:rPr>
      </w:pPr>
    </w:p>
    <w:p w14:paraId="0FE0FD45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What is the biggest source of avoidable strain for your team today?</w:t>
      </w:r>
    </w:p>
    <w:p w14:paraId="45610261" w14:textId="77777777" w:rsidR="00C02A87" w:rsidRPr="002B78C5" w:rsidRDefault="00C02A87" w:rsidP="00C02A87">
      <w:pPr>
        <w:spacing w:after="0"/>
        <w:rPr>
          <w:rFonts w:ascii="Century Gothic" w:hAnsi="Century Gothic"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35A51390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18EC4A5D" w14:textId="77777777" w:rsidR="00C02A87" w:rsidRPr="002B78C5" w:rsidRDefault="00C02A87" w:rsidP="00C02A87">
      <w:pPr>
        <w:spacing w:after="0"/>
        <w:rPr>
          <w:rFonts w:ascii="Century Gothic" w:hAnsi="Century Gothic"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3BED9D77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25BEA33E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br w:type="page"/>
      </w:r>
    </w:p>
    <w:p w14:paraId="1D89402A" w14:textId="77777777" w:rsidR="00C02A87" w:rsidRPr="002B78C5" w:rsidRDefault="00C02A87" w:rsidP="00C02A87">
      <w:pPr>
        <w:pStyle w:val="Heading2"/>
        <w:rPr>
          <w:rFonts w:ascii="Century Gothic" w:hAnsi="Century Gothic"/>
          <w:color w:val="852057"/>
        </w:rPr>
      </w:pPr>
      <w:bookmarkStart w:id="1" w:name="_Toc241417110"/>
      <w:r w:rsidRPr="002B78C5">
        <w:rPr>
          <w:rFonts w:ascii="Century Gothic" w:hAnsi="Century Gothic"/>
          <w:color w:val="852057"/>
        </w:rPr>
        <w:lastRenderedPageBreak/>
        <w:t>One-change Action Plan</w:t>
      </w:r>
      <w:bookmarkEnd w:id="1"/>
      <w:r w:rsidRPr="002B78C5">
        <w:rPr>
          <w:rFonts w:ascii="Century Gothic" w:hAnsi="Century Gothic"/>
          <w:color w:val="852057"/>
        </w:rPr>
        <w:t xml:space="preserve"> </w:t>
      </w:r>
    </w:p>
    <w:p w14:paraId="356F5F67" w14:textId="77777777" w:rsidR="00C02A87" w:rsidRPr="002B78C5" w:rsidRDefault="00C02A87" w:rsidP="00C02A87">
      <w:pPr>
        <w:rPr>
          <w:rStyle w:val="IntenseReference"/>
          <w:rFonts w:ascii="Century Gothic" w:hAnsi="Century Gothic"/>
          <w:color w:val="852057"/>
        </w:rPr>
      </w:pPr>
      <w:r w:rsidRPr="002B78C5">
        <w:rPr>
          <w:rStyle w:val="IntenseReference"/>
          <w:rFonts w:ascii="Century Gothic" w:hAnsi="Century Gothic"/>
          <w:color w:val="852057"/>
        </w:rPr>
        <w:t>Turn one pressure point into a 30-day improvement.</w:t>
      </w:r>
    </w:p>
    <w:p w14:paraId="0CABCB96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Do not leave with twelve ideas and no owner. Choose one source of strain, report it out clearly, and take a measurable first step.</w:t>
      </w:r>
    </w:p>
    <w:p w14:paraId="35ADF2D0" w14:textId="77777777" w:rsidR="00C02A87" w:rsidRPr="002B78C5" w:rsidRDefault="00C02A87" w:rsidP="00C02A87">
      <w:pPr>
        <w:spacing w:after="0"/>
        <w:rPr>
          <w:rStyle w:val="BookTitle"/>
          <w:rFonts w:ascii="Century Gothic" w:hAnsi="Century Gothic"/>
          <w:i w:val="0"/>
          <w:iCs w:val="0"/>
        </w:rPr>
      </w:pPr>
      <w:r w:rsidRPr="002B78C5">
        <w:rPr>
          <w:rStyle w:val="BookTitle"/>
          <w:rFonts w:ascii="Century Gothic" w:hAnsi="Century Gothic"/>
          <w:i w:val="0"/>
          <w:iCs w:val="0"/>
        </w:rPr>
        <w:t>1. Data - What is happening?</w:t>
      </w:r>
    </w:p>
    <w:p w14:paraId="6D48EDAD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Use a signal you can observe: pages, backlog age, rework, manual hours, interruptions, turnover risk, or recurring escalation.</w:t>
      </w:r>
    </w:p>
    <w:p w14:paraId="21D2F711" w14:textId="77777777" w:rsidR="00C02A87" w:rsidRPr="002B78C5" w:rsidRDefault="00C02A87" w:rsidP="00C02A87">
      <w:pPr>
        <w:spacing w:after="0"/>
        <w:rPr>
          <w:rFonts w:ascii="Century Gothic" w:hAnsi="Century Gothic"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355D0C56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4DAF0BD2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</w:p>
    <w:p w14:paraId="4F654331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2. Insight - What is driving it?</w:t>
      </w:r>
    </w:p>
    <w:p w14:paraId="7ACF88B6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Name the likely operating cause: unclear priorities, process debt, tool noise, skill concentration, weak handoffs, or insufficient capacity.</w:t>
      </w:r>
    </w:p>
    <w:p w14:paraId="06BCAD20" w14:textId="77777777" w:rsidR="00C02A87" w:rsidRPr="002B78C5" w:rsidRDefault="00C02A87" w:rsidP="00C02A87">
      <w:pPr>
        <w:spacing w:after="0"/>
        <w:rPr>
          <w:rFonts w:ascii="Century Gothic" w:hAnsi="Century Gothic"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0F4A539C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317636E1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</w:p>
    <w:p w14:paraId="1F2419DA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3. Action - What will we change?</w:t>
      </w:r>
    </w:p>
    <w:p w14:paraId="470077F1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Choose one specific move: remove, simplify, automate, clarify, redistribute, train, or practice.</w:t>
      </w:r>
    </w:p>
    <w:p w14:paraId="780637C8" w14:textId="77777777" w:rsidR="00C02A87" w:rsidRPr="002B78C5" w:rsidRDefault="00C02A87" w:rsidP="00C02A87">
      <w:pPr>
        <w:spacing w:after="0"/>
        <w:rPr>
          <w:rFonts w:ascii="Century Gothic" w:hAnsi="Century Gothic"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2196EEB1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364FB9AB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</w:p>
    <w:p w14:paraId="2B92A5E5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4. Expected outcome - What should improve?</w:t>
      </w:r>
    </w:p>
    <w:p w14:paraId="33F314B0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Define what success looks like, by when, and how the team will know the change worked.</w:t>
      </w:r>
    </w:p>
    <w:p w14:paraId="0F6D7D41" w14:textId="77777777" w:rsidR="00C02A87" w:rsidRPr="002B78C5" w:rsidRDefault="00C02A87" w:rsidP="00C02A87">
      <w:pPr>
        <w:spacing w:after="0"/>
        <w:rPr>
          <w:rFonts w:ascii="Century Gothic" w:hAnsi="Century Gothic"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766AEDDE" w14:textId="77777777" w:rsidR="00C02A87" w:rsidRPr="002B78C5" w:rsidRDefault="00C02A87" w:rsidP="00C02A87">
      <w:pPr>
        <w:spacing w:after="0"/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7F3453E2" w14:textId="77777777" w:rsidR="00C02A87" w:rsidRPr="002B78C5" w:rsidRDefault="00C02A87" w:rsidP="00C02A87">
      <w:pPr>
        <w:rPr>
          <w:rFonts w:ascii="Century Gothic" w:hAnsi="Century Gothic"/>
        </w:rPr>
      </w:pPr>
    </w:p>
    <w:p w14:paraId="1582F738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  <w:b/>
          <w:bCs/>
        </w:rPr>
        <w:t>OWNER</w:t>
      </w:r>
      <w:r w:rsidRPr="002B78C5">
        <w:rPr>
          <w:rFonts w:ascii="Century Gothic" w:hAnsi="Century Gothic"/>
        </w:rPr>
        <w:t xml:space="preserve">: ____________________________________  </w:t>
      </w:r>
      <w:r w:rsidRPr="002B78C5">
        <w:rPr>
          <w:rFonts w:ascii="Century Gothic" w:hAnsi="Century Gothic"/>
        </w:rPr>
        <w:tab/>
      </w:r>
      <w:r w:rsidRPr="002B78C5">
        <w:rPr>
          <w:rFonts w:ascii="Century Gothic" w:hAnsi="Century Gothic"/>
        </w:rPr>
        <w:tab/>
      </w:r>
      <w:r w:rsidRPr="002B78C5">
        <w:rPr>
          <w:rFonts w:ascii="Century Gothic" w:hAnsi="Century Gothic"/>
          <w:b/>
          <w:bCs/>
        </w:rPr>
        <w:t>30-DAY REVIEW DATE:</w:t>
      </w:r>
      <w:r w:rsidRPr="002B78C5">
        <w:rPr>
          <w:rFonts w:ascii="Century Gothic" w:hAnsi="Century Gothic"/>
        </w:rPr>
        <w:t xml:space="preserve"> _____________________________</w:t>
      </w:r>
    </w:p>
    <w:p w14:paraId="5C52EB65" w14:textId="77777777" w:rsidR="00C02A87" w:rsidRPr="002B78C5" w:rsidRDefault="00C02A87" w:rsidP="00C02A87">
      <w:pPr>
        <w:rPr>
          <w:rFonts w:ascii="Century Gothic" w:hAnsi="Century Gothic"/>
          <w:b/>
          <w:bCs/>
          <w:color w:val="852057"/>
        </w:rPr>
      </w:pPr>
      <w:r w:rsidRPr="002B78C5">
        <w:rPr>
          <w:rFonts w:ascii="Century Gothic" w:hAnsi="Century Gothic"/>
          <w:b/>
          <w:bCs/>
          <w:color w:val="852057"/>
        </w:rPr>
        <w:t>At the 30-day review, ask:</w:t>
      </w:r>
    </w:p>
    <w:p w14:paraId="741D698A" w14:textId="77777777" w:rsidR="00C02A87" w:rsidRPr="002B78C5" w:rsidRDefault="00C02A87" w:rsidP="00C02A87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B78C5">
        <w:rPr>
          <w:rFonts w:ascii="Century Gothic" w:hAnsi="Century Gothic"/>
        </w:rPr>
        <w:t>Did the workload signal improve?</w:t>
      </w:r>
    </w:p>
    <w:p w14:paraId="2766C9E5" w14:textId="77777777" w:rsidR="00C02A87" w:rsidRPr="002B78C5" w:rsidRDefault="00C02A87" w:rsidP="00C02A87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B78C5">
        <w:rPr>
          <w:rFonts w:ascii="Century Gothic" w:hAnsi="Century Gothic"/>
        </w:rPr>
        <w:t>Did we actually remove work-or just move it?</w:t>
      </w:r>
    </w:p>
    <w:p w14:paraId="2D5C2C49" w14:textId="77777777" w:rsidR="00C02A87" w:rsidRPr="002B78C5" w:rsidRDefault="00C02A87" w:rsidP="00C02A87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B78C5">
        <w:rPr>
          <w:rFonts w:ascii="Century Gothic" w:hAnsi="Century Gothic"/>
        </w:rPr>
        <w:t>Does the team feel the difference?</w:t>
      </w:r>
    </w:p>
    <w:p w14:paraId="441BBB0B" w14:textId="77777777" w:rsidR="00C02A87" w:rsidRPr="002B78C5" w:rsidRDefault="00C02A87" w:rsidP="00C02A87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B78C5">
        <w:rPr>
          <w:rFonts w:ascii="Century Gothic" w:hAnsi="Century Gothic"/>
        </w:rPr>
        <w:t>What should we keep, change, or stop?</w:t>
      </w:r>
    </w:p>
    <w:p w14:paraId="76E37C9E" w14:textId="77777777" w:rsidR="00C02A87" w:rsidRPr="002B78C5" w:rsidRDefault="00C02A87" w:rsidP="00C02A87">
      <w:pPr>
        <w:rPr>
          <w:rFonts w:ascii="Century Gothic" w:hAnsi="Century Gothic"/>
          <w:b/>
          <w:bCs/>
          <w:color w:val="852057"/>
        </w:rPr>
      </w:pPr>
      <w:r w:rsidRPr="002B78C5">
        <w:rPr>
          <w:rFonts w:ascii="Century Gothic" w:hAnsi="Century Gothic"/>
          <w:b/>
          <w:bCs/>
          <w:color w:val="852057"/>
        </w:rPr>
        <w:t>My commitment</w:t>
      </w:r>
    </w:p>
    <w:p w14:paraId="1030C19F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One conversation or action I will initiate in the next seven days:</w:t>
      </w:r>
    </w:p>
    <w:p w14:paraId="3980ACEE" w14:textId="77777777" w:rsidR="00C02A87" w:rsidRPr="002B78C5" w:rsidRDefault="00C02A87" w:rsidP="00C02A87">
      <w:pPr>
        <w:spacing w:after="0"/>
        <w:rPr>
          <w:rFonts w:ascii="Century Gothic" w:hAnsi="Century Gothic"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1876FAD5" w14:textId="77777777" w:rsidR="00C02A87" w:rsidRPr="002B78C5" w:rsidRDefault="00C02A87" w:rsidP="00C02A87">
      <w:pPr>
        <w:rPr>
          <w:rFonts w:ascii="Century Gothic" w:hAnsi="Century Gothic"/>
          <w:b/>
          <w:bCs/>
        </w:rPr>
      </w:pPr>
      <w:r w:rsidRPr="002B78C5">
        <w:rPr>
          <w:rFonts w:ascii="Century Gothic" w:hAnsi="Century Gothic"/>
          <w:b/>
          <w:bCs/>
        </w:rPr>
        <w:t>____________________________________________________________________________________________________________</w:t>
      </w:r>
    </w:p>
    <w:p w14:paraId="27818516" w14:textId="77777777" w:rsidR="00C02A87" w:rsidRPr="002B78C5" w:rsidRDefault="00C02A87" w:rsidP="00C02A87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Use team-level trends to improve staffing, scope, tools, and processes-not to create individual surveillance. A worksheet cannot solve a legitimate staffing or health issue; it can make the next leadership decision clearer.</w:t>
      </w:r>
    </w:p>
    <w:p w14:paraId="4FC2DE5A" w14:textId="217711F2" w:rsidR="00625EB0" w:rsidRPr="002B78C5" w:rsidRDefault="00625EB0" w:rsidP="00625EB0">
      <w:pPr>
        <w:tabs>
          <w:tab w:val="left" w:pos="2888"/>
        </w:tabs>
        <w:rPr>
          <w:rFonts w:ascii="Century Gothic" w:hAnsi="Century Gothic"/>
        </w:rPr>
      </w:pPr>
      <w:r w:rsidRPr="002B78C5">
        <w:rPr>
          <w:rFonts w:ascii="Century Gothic" w:hAnsi="Century Gothic"/>
        </w:rPr>
        <w:tab/>
      </w:r>
    </w:p>
    <w:p w14:paraId="6FF82FED" w14:textId="66481BB6" w:rsidR="00625EB0" w:rsidRPr="002B78C5" w:rsidRDefault="00625EB0">
      <w:pPr>
        <w:spacing w:line="278" w:lineRule="auto"/>
        <w:rPr>
          <w:rFonts w:ascii="Century Gothic" w:hAnsi="Century Gothic"/>
        </w:rPr>
      </w:pPr>
    </w:p>
    <w:p w14:paraId="1A7DF50D" w14:textId="77777777" w:rsidR="00901EC5" w:rsidRPr="002B78C5" w:rsidRDefault="00901EC5" w:rsidP="006579EA">
      <w:pPr>
        <w:rPr>
          <w:rFonts w:ascii="Century Gothic" w:hAnsi="Century Gothic"/>
          <w:b/>
          <w:bCs/>
          <w:color w:val="852057"/>
        </w:rPr>
      </w:pPr>
    </w:p>
    <w:p w14:paraId="6A268C0C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5FE99655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6EC24726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110B3796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62D11B19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0773A5E7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5917D588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5DFE563E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7C3C7DF3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496209B6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24E86690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387E2F0F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41B11FD3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0EC08ECB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0E6AF3E3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7CDBCA6E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55A01D21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2724835B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4AEC6607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7258FABD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18C28FEF" w14:textId="77777777" w:rsidR="00DC72A6" w:rsidRPr="002B78C5" w:rsidRDefault="00DC72A6" w:rsidP="006579EA">
      <w:pPr>
        <w:rPr>
          <w:rFonts w:ascii="Century Gothic" w:hAnsi="Century Gothic"/>
          <w:b/>
          <w:bCs/>
          <w:color w:val="852057"/>
        </w:rPr>
      </w:pPr>
    </w:p>
    <w:p w14:paraId="68684624" w14:textId="6AE97D6F" w:rsidR="006579EA" w:rsidRPr="002B78C5" w:rsidRDefault="006579EA" w:rsidP="006579EA">
      <w:pPr>
        <w:rPr>
          <w:rFonts w:ascii="Century Gothic" w:hAnsi="Century Gothic"/>
          <w:b/>
          <w:bCs/>
          <w:color w:val="852057"/>
        </w:rPr>
      </w:pPr>
      <w:r w:rsidRPr="002B78C5">
        <w:rPr>
          <w:rFonts w:ascii="Century Gothic" w:hAnsi="Century Gothic"/>
          <w:b/>
          <w:bCs/>
          <w:color w:val="852057"/>
        </w:rPr>
        <w:t>About the Contributing Authors</w:t>
      </w:r>
    </w:p>
    <w:p w14:paraId="0357BE28" w14:textId="7D4C0C8B" w:rsidR="006579EA" w:rsidRPr="002B78C5" w:rsidRDefault="00901EC5" w:rsidP="006579EA">
      <w:pPr>
        <w:spacing w:after="0"/>
        <w:rPr>
          <w:rFonts w:ascii="Century Gothic" w:hAnsi="Century Gothic"/>
          <w:color w:val="3B4D59"/>
        </w:rPr>
      </w:pPr>
      <w:r w:rsidRPr="002B78C5">
        <w:rPr>
          <w:rFonts w:ascii="Century Gothic" w:hAnsi="Century Gothic"/>
        </w:rPr>
        <w:t xml:space="preserve">Logically’s </w:t>
      </w:r>
      <w:hyperlink r:id="rId11" w:history="1">
        <w:r w:rsidRPr="002B78C5">
          <w:rPr>
            <w:rStyle w:val="Hyperlink"/>
            <w:rFonts w:ascii="Century Gothic" w:hAnsi="Century Gothic"/>
            <w:color w:val="852057"/>
          </w:rPr>
          <w:t>Joshua Skeens</w:t>
        </w:r>
      </w:hyperlink>
      <w:r w:rsidRPr="002B78C5">
        <w:rPr>
          <w:rFonts w:ascii="Century Gothic" w:hAnsi="Century Gothic"/>
        </w:rPr>
        <w:t xml:space="preserve">, Chief Executive Officer, </w:t>
      </w:r>
      <w:hyperlink r:id="rId12" w:history="1">
        <w:r w:rsidRPr="002B78C5">
          <w:rPr>
            <w:rStyle w:val="Hyperlink"/>
            <w:rFonts w:ascii="Century Gothic" w:hAnsi="Century Gothic"/>
            <w:color w:val="852057"/>
          </w:rPr>
          <w:t>Donny Pryor</w:t>
        </w:r>
      </w:hyperlink>
      <w:r w:rsidRPr="002B78C5">
        <w:rPr>
          <w:rFonts w:ascii="Century Gothic" w:hAnsi="Century Gothic"/>
        </w:rPr>
        <w:t xml:space="preserve">, Director of Managed Services, and </w:t>
      </w:r>
      <w:hyperlink r:id="rId13" w:history="1">
        <w:r w:rsidRPr="002B78C5">
          <w:rPr>
            <w:rStyle w:val="Hyperlink"/>
            <w:rFonts w:ascii="Century Gothic" w:hAnsi="Century Gothic"/>
            <w:color w:val="852057"/>
          </w:rPr>
          <w:t>Alison Lueker</w:t>
        </w:r>
      </w:hyperlink>
      <w:r w:rsidRPr="002B78C5">
        <w:rPr>
          <w:rFonts w:ascii="Century Gothic" w:hAnsi="Century Gothic"/>
        </w:rPr>
        <w:t>, Director of Revenue Operations</w:t>
      </w:r>
      <w:r w:rsidR="006579EA" w:rsidRPr="002B78C5">
        <w:rPr>
          <w:rFonts w:ascii="Century Gothic" w:hAnsi="Century Gothic"/>
        </w:rPr>
        <w:t xml:space="preserve"> for Logically’s cybersecurity summit, LogicON. </w:t>
      </w:r>
    </w:p>
    <w:p w14:paraId="5826A74C" w14:textId="77777777" w:rsidR="006579EA" w:rsidRPr="002B78C5" w:rsidRDefault="006579EA" w:rsidP="006579EA">
      <w:pPr>
        <w:rPr>
          <w:rFonts w:ascii="Century Gothic" w:hAnsi="Century Gothic"/>
          <w:b/>
          <w:bCs/>
          <w:color w:val="852057"/>
        </w:rPr>
      </w:pPr>
      <w:r w:rsidRPr="002B78C5">
        <w:rPr>
          <w:rFonts w:ascii="Century Gothic" w:hAnsi="Century Gothic"/>
          <w:b/>
          <w:bCs/>
          <w:color w:val="3B4D59"/>
        </w:rPr>
        <w:br/>
      </w:r>
      <w:r w:rsidRPr="002B78C5">
        <w:rPr>
          <w:rFonts w:ascii="Century Gothic" w:hAnsi="Century Gothic"/>
          <w:b/>
          <w:bCs/>
          <w:color w:val="852057"/>
        </w:rPr>
        <w:t>About Logically</w:t>
      </w:r>
    </w:p>
    <w:p w14:paraId="5DECF33D" w14:textId="77777777" w:rsidR="006579EA" w:rsidRPr="002B78C5" w:rsidRDefault="006579EA" w:rsidP="006579EA">
      <w:pPr>
        <w:rPr>
          <w:rFonts w:ascii="Century Gothic" w:hAnsi="Century Gothic"/>
        </w:rPr>
      </w:pPr>
      <w:r w:rsidRPr="002B78C5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2C342B27" w14:textId="663C42D3" w:rsidR="006579EA" w:rsidRPr="002B78C5" w:rsidRDefault="006579EA" w:rsidP="006579EA">
      <w:pPr>
        <w:tabs>
          <w:tab w:val="left" w:pos="2888"/>
        </w:tabs>
        <w:spacing w:after="0"/>
        <w:rPr>
          <w:rFonts w:ascii="Century Gothic" w:hAnsi="Century Gothic"/>
        </w:rPr>
      </w:pPr>
      <w:r w:rsidRPr="002B78C5">
        <w:rPr>
          <w:rFonts w:ascii="Century Gothic" w:hAnsi="Century Gothic"/>
        </w:rPr>
        <w:t xml:space="preserve">Visit </w:t>
      </w:r>
      <w:hyperlink r:id="rId14" w:history="1">
        <w:r w:rsidRPr="002B78C5">
          <w:rPr>
            <w:rStyle w:val="Hyperlink"/>
            <w:rFonts w:ascii="Century Gothic" w:hAnsi="Century Gothic"/>
            <w:color w:val="852057"/>
          </w:rPr>
          <w:t>www.logically.com</w:t>
        </w:r>
      </w:hyperlink>
      <w:r w:rsidRPr="002B78C5">
        <w:rPr>
          <w:rFonts w:ascii="Century Gothic" w:hAnsi="Century Gothic"/>
        </w:rPr>
        <w:t xml:space="preserve"> to learn more.</w:t>
      </w:r>
    </w:p>
    <w:sectPr w:rsidR="006579EA" w:rsidRPr="002B78C5" w:rsidSect="00C02A87">
      <w:headerReference w:type="default" r:id="rId15"/>
      <w:footerReference w:type="even" r:id="rId16"/>
      <w:footerReference w:type="default" r:id="rId17"/>
      <w:footerReference w:type="first" r:id="rId18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76388" w14:textId="77777777" w:rsidR="00DA0F66" w:rsidRDefault="00DA0F66" w:rsidP="00C02A87">
      <w:pPr>
        <w:spacing w:after="0" w:line="240" w:lineRule="auto"/>
      </w:pPr>
      <w:r>
        <w:separator/>
      </w:r>
    </w:p>
  </w:endnote>
  <w:endnote w:type="continuationSeparator" w:id="0">
    <w:p w14:paraId="1A491465" w14:textId="77777777" w:rsidR="00DA0F66" w:rsidRDefault="00DA0F66" w:rsidP="00C0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82EB" w14:textId="2E2DA3B3" w:rsidR="00C02A87" w:rsidRDefault="00C02A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4995" w14:textId="20BAC37C" w:rsidR="00C02A87" w:rsidRDefault="00C02A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63C3" w14:textId="6E43AA81" w:rsidR="00C02A87" w:rsidRDefault="00C02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F15C3" w14:textId="77777777" w:rsidR="00DA0F66" w:rsidRDefault="00DA0F66" w:rsidP="00C02A87">
      <w:pPr>
        <w:spacing w:after="0" w:line="240" w:lineRule="auto"/>
      </w:pPr>
      <w:r>
        <w:separator/>
      </w:r>
    </w:p>
  </w:footnote>
  <w:footnote w:type="continuationSeparator" w:id="0">
    <w:p w14:paraId="506AC9BD" w14:textId="77777777" w:rsidR="00DA0F66" w:rsidRDefault="00DA0F66" w:rsidP="00C0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FA9B1" w14:textId="7235282D" w:rsidR="00C02A87" w:rsidRDefault="00C02A87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C534C9E" wp14:editId="1A0C8F3E">
          <wp:simplePos x="0" y="0"/>
          <wp:positionH relativeFrom="column">
            <wp:posOffset>5476592</wp:posOffset>
          </wp:positionH>
          <wp:positionV relativeFrom="paragraph">
            <wp:posOffset>26912</wp:posOffset>
          </wp:positionV>
          <wp:extent cx="1478821" cy="312742"/>
          <wp:effectExtent l="0" t="0" r="0" b="0"/>
          <wp:wrapNone/>
          <wp:docPr id="437901550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821" cy="312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D04D4E" wp14:editId="1EC8A45A">
              <wp:simplePos x="0" y="0"/>
              <wp:positionH relativeFrom="column">
                <wp:posOffset>-457200</wp:posOffset>
              </wp:positionH>
              <wp:positionV relativeFrom="paragraph">
                <wp:posOffset>-466165</wp:posOffset>
              </wp:positionV>
              <wp:extent cx="7772746" cy="374072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746" cy="374072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FDFE0C" id="Rectangle 7" o:spid="_x0000_s1026" style="position:absolute;margin-left:-36pt;margin-top:-36.7pt;width:612.05pt;height:29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" fillcolor="#852057" stroked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93036"/>
    <w:multiLevelType w:val="hybridMultilevel"/>
    <w:tmpl w:val="5F4A0334"/>
    <w:lvl w:ilvl="0" w:tplc="BD7487A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253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A87"/>
    <w:rsid w:val="00272CF1"/>
    <w:rsid w:val="0029682A"/>
    <w:rsid w:val="002B78C5"/>
    <w:rsid w:val="004C38A0"/>
    <w:rsid w:val="00625EB0"/>
    <w:rsid w:val="006579EA"/>
    <w:rsid w:val="006C0BFB"/>
    <w:rsid w:val="00901EC5"/>
    <w:rsid w:val="0095511F"/>
    <w:rsid w:val="009C7C23"/>
    <w:rsid w:val="009D1488"/>
    <w:rsid w:val="00B25D9D"/>
    <w:rsid w:val="00C02A87"/>
    <w:rsid w:val="00CA1A9D"/>
    <w:rsid w:val="00DA0F66"/>
    <w:rsid w:val="00DC72A6"/>
    <w:rsid w:val="00E31956"/>
    <w:rsid w:val="00EB3915"/>
    <w:rsid w:val="00FB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CADD2"/>
  <w15:chartTrackingRefBased/>
  <w15:docId w15:val="{50383A40-C6E6-4234-BFD2-7325587A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A87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02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A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A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A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A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A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A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A87"/>
    <w:rPr>
      <w:i/>
      <w:iCs/>
      <w:color w:val="404040" w:themeColor="text1" w:themeTint="BF"/>
    </w:rPr>
  </w:style>
  <w:style w:type="paragraph" w:styleId="ListParagraph">
    <w:name w:val="List Paragraph"/>
    <w:aliases w:val="Arial"/>
    <w:basedOn w:val="Normal"/>
    <w:uiPriority w:val="34"/>
    <w:qFormat/>
    <w:rsid w:val="00C02A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A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A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A8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02A87"/>
    <w:rPr>
      <w:b/>
      <w:bCs/>
      <w:i/>
      <w:iCs/>
      <w:spacing w:val="5"/>
    </w:rPr>
  </w:style>
  <w:style w:type="table" w:styleId="ListTable3-Accent1">
    <w:name w:val="List Table 3 Accent 1"/>
    <w:basedOn w:val="TableNormal"/>
    <w:uiPriority w:val="48"/>
    <w:rsid w:val="00C02A87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02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A87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02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A87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579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C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inkedin.com/in/alueker/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michael-pryor-jr-68b1604b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kedin.com/in/joshuaskeens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ogicall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AE6C963B51845BEE9D65D6C02075F" ma:contentTypeVersion="41" ma:contentTypeDescription="Create a new document." ma:contentTypeScope="" ma:versionID="a78c600df1949f67a2d6f6c86a6777af">
  <xsd:schema xmlns:xsd="http://www.w3.org/2001/XMLSchema" xmlns:xs="http://www.w3.org/2001/XMLSchema" xmlns:p="http://schemas.microsoft.com/office/2006/metadata/properties" xmlns:ns1="http://schemas.microsoft.com/sharepoint/v3" xmlns:ns2="6c1b7030-56c1-442d-b1bf-b37da5377a28" xmlns:ns3="d71ff751-5df5-4e2d-b4d6-3e06a7935677" targetNamespace="http://schemas.microsoft.com/office/2006/metadata/properties" ma:root="true" ma:fieldsID="1162b9427078ef6aa75fd23453d269a4" ns1:_="" ns2:_="" ns3:_="">
    <xsd:import namespace="http://schemas.microsoft.com/sharepoint/v3"/>
    <xsd:import namespace="6c1b7030-56c1-442d-b1bf-b37da5377a28"/>
    <xsd:import namespace="d71ff751-5df5-4e2d-b4d6-3e06a7935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Publish" minOccurs="0"/>
                <xsd:element ref="ns3:n82ffee569ce40c88ebfdd7da1595c46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  <xsd:element ref="ns3:l5955b7449b44d38aebe3da5cdd8b78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b7030-56c1-442d-b1bf-b37da537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b690f215-6722-43da-bd1e-8ea4acad95bf}" ma:internalName="TaxCatchAll" ma:showField="CatchAllData" ma:web="6c1b7030-56c1-442d-b1bf-b37da5377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ff751-5df5-4e2d-b4d6-3e06a7935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Publish" ma:index="23" nillable="true" ma:displayName="Publish" ma:default="0" ma:description="Sync to showpad" ma:format="Dropdown" ma:internalName="Publish">
      <xsd:simpleType>
        <xsd:restriction base="dms:Boolean"/>
      </xsd:simpleType>
    </xsd:element>
    <xsd:element name="n82ffee569ce40c88ebfdd7da1595c46" ma:index="25" nillable="true" ma:taxonomy="true" ma:internalName="n82ffee569ce40c88ebfdd7da1595c46" ma:taxonomyFieldName="Showpad_x0020_tags2" ma:displayName="Showpad Tags" ma:readOnly="false" ma:default="" ma:fieldId="{782ffee5-69ce-40c8-8ebf-dd7da1595c46}" ma:taxonomyMulti="true" ma:sspId="3dee6cce-fe9d-451d-a7f1-7ef8239c5365" ma:termSetId="107a1388-a1f0-4480-8f92-c9f1cb53fad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dee6cce-fe9d-451d-a7f1-7ef8239c5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5955b7449b44d38aebe3da5cdd8b784" ma:index="36" nillable="true" ma:taxonomy="true" ma:internalName="l5955b7449b44d38aebe3da5cdd8b784" ma:taxonomyFieldName="Marketing_x0020_Tags" ma:displayName="Marketing Tags" ma:default="" ma:fieldId="{55955b74-49b4-4d38-aebe-3da5cdd8b784}" ma:sspId="3dee6cce-fe9d-451d-a7f1-7ef8239c5365" ma:termSetId="34dd5ba5-1703-482a-af55-a2d61c6ff3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blish xmlns="d71ff751-5df5-4e2d-b4d6-3e06a7935677">false</Publish>
    <lcf76f155ced4ddcb4097134ff3c332f xmlns="d71ff751-5df5-4e2d-b4d6-3e06a7935677">
      <Terms xmlns="http://schemas.microsoft.com/office/infopath/2007/PartnerControls"/>
    </lcf76f155ced4ddcb4097134ff3c332f>
    <l5955b7449b44d38aebe3da5cdd8b784 xmlns="d71ff751-5df5-4e2d-b4d6-3e06a7935677">
      <Terms xmlns="http://schemas.microsoft.com/office/infopath/2007/PartnerControls"/>
    </l5955b7449b44d38aebe3da5cdd8b784>
    <_ip_UnifiedCompliancePolicyProperties xmlns="http://schemas.microsoft.com/sharepoint/v3" xsi:nil="true"/>
    <n82ffee569ce40c88ebfdd7da1595c46 xmlns="d71ff751-5df5-4e2d-b4d6-3e06a7935677">
      <Terms xmlns="http://schemas.microsoft.com/office/infopath/2007/PartnerControls"/>
    </n82ffee569ce40c88ebfdd7da1595c46>
    <TaxCatchAll xmlns="6c1b7030-56c1-442d-b1bf-b37da5377a28" xsi:nil="true"/>
    <_dlc_DocId xmlns="6c1b7030-56c1-442d-b1bf-b37da5377a28">JEEPAK4S4PY7-2064327088-18382</_dlc_DocId>
    <_dlc_DocIdUrl xmlns="6c1b7030-56c1-442d-b1bf-b37da5377a28">
      <Url>https://winxnet.sharepoint.com/sites/NewArchive/departments/salesandmarketing/marketing/_layouts/15/DocIdRedir.aspx?ID=JEEPAK4S4PY7-2064327088-18382</Url>
      <Description>JEEPAK4S4PY7-2064327088-18382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7CDF475-1370-4144-AD87-123890D74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1b7030-56c1-442d-b1bf-b37da5377a28"/>
    <ds:schemaRef ds:uri="d71ff751-5df5-4e2d-b4d6-3e06a7935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798A3A-DBD6-4DEA-B092-44734B1B784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1ff751-5df5-4e2d-b4d6-3e06a7935677"/>
    <ds:schemaRef ds:uri="6c1b7030-56c1-442d-b1bf-b37da5377a28"/>
  </ds:schemaRefs>
</ds:datastoreItem>
</file>

<file path=customXml/itemProps3.xml><?xml version="1.0" encoding="utf-8"?>
<ds:datastoreItem xmlns:ds="http://schemas.openxmlformats.org/officeDocument/2006/customXml" ds:itemID="{D8E02C5E-8E8E-4BC0-BAE1-588E4B6950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23BAA6-B36E-4A0D-909E-A6322D8E6F2E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MJ Patent</cp:lastModifiedBy>
  <cp:revision>10</cp:revision>
  <dcterms:created xsi:type="dcterms:W3CDTF">2026-10-21T12:44:00Z</dcterms:created>
  <dcterms:modified xsi:type="dcterms:W3CDTF">2026-10-22T21:01:00Z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0x010100EDAAE6C963B51845BEE9D65D6C02075F</vt:lpwstr>
  </property>
  <property fmtid="{D5CDD505-2E9C-101B-9397-08002B2CF9AE}" pid="3" name="_dlc_DocIdItemGuid">
    <vt:lpwstr>9c60e4b4-f926-4427-bf42-0cde848385b3</vt:lpwstr>
  </property>
  <property fmtid="{D5CDD505-2E9C-101B-9397-08002B2CF9AE}" pid="4" name="Marketing Tags">
    <vt:lpwstr/>
  </property>
  <property fmtid="{D5CDD505-2E9C-101B-9397-08002B2CF9AE}" pid="5" name="MediaServiceImageTags">
    <vt:lpwstr/>
  </property>
  <property fmtid="{D5CDD505-2E9C-101B-9397-08002B2CF9AE}" pid="6" name="Showpad tags2">
    <vt:lpwstr/>
  </property>
  <property fmtid="{D5CDD505-2E9C-101B-9397-08002B2CF9AE}" pid="7" name="Marketing_x0020_Tags">
    <vt:lpwstr/>
  </property>
  <property fmtid="{D5CDD505-2E9C-101B-9397-08002B2CF9AE}" pid="8" name="Showpad_x0020_tags2">
    <vt:lpwstr/>
  </property>
  <property fmtid="{D5CDD505-2E9C-101B-9397-08002B2CF9AE}" pid="10" name="docLang">
    <vt:lpwstr>en</vt:lpwstr>
  </property>
</Properties>
</file>