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1C88F" w14:textId="77777777" w:rsidR="008871AD" w:rsidRPr="008871AD" w:rsidRDefault="008871AD" w:rsidP="008871AD">
      <w:pPr>
        <w:pStyle w:val="Heading2"/>
        <w:rPr>
          <w:rFonts w:ascii="Century Gothic" w:hAnsi="Century Gothic"/>
          <w:color w:val="852057"/>
        </w:rPr>
      </w:pPr>
      <w:bookmarkStart w:id="0" w:name="_Toc241417113"/>
      <w:r w:rsidRPr="008871AD">
        <w:rPr>
          <w:rFonts w:ascii="Century Gothic" w:hAnsi="Century Gothic"/>
          <w:color w:val="852057"/>
        </w:rPr>
        <w:t>Anthropic Deployment Playbook</w:t>
      </w:r>
      <w:bookmarkEnd w:id="0"/>
    </w:p>
    <w:p w14:paraId="4097D81D" w14:textId="77777777" w:rsidR="008871AD" w:rsidRPr="008871AD" w:rsidRDefault="008871AD" w:rsidP="008871AD">
      <w:pPr>
        <w:rPr>
          <w:rStyle w:val="IntenseReference"/>
          <w:rFonts w:ascii="Century Gothic" w:hAnsi="Century Gothic"/>
          <w:color w:val="852057"/>
        </w:rPr>
      </w:pPr>
      <w:r w:rsidRPr="008871AD">
        <w:rPr>
          <w:rStyle w:val="IntenseReference"/>
          <w:rFonts w:ascii="Century Gothic" w:hAnsi="Century Gothic"/>
          <w:color w:val="852057"/>
        </w:rPr>
        <w:t>1. What's actually running</w:t>
      </w:r>
    </w:p>
    <w:p w14:paraId="1C4A9E6D" w14:textId="77777777" w:rsidR="008871AD" w:rsidRPr="008871AD" w:rsidRDefault="008871AD" w:rsidP="008871AD">
      <w:pPr>
        <w:rPr>
          <w:rFonts w:ascii="Century Gothic" w:hAnsi="Century Gothic"/>
        </w:rPr>
      </w:pPr>
      <w:r w:rsidRPr="008871AD">
        <w:rPr>
          <w:rFonts w:ascii="Century Gothic" w:hAnsi="Century Gothic"/>
        </w:rPr>
        <w:t>Before you can govern AI tools, you need an accurate list of the ones already in use. Most organizations undercount by at least one. Fill in every AI tool touching company data, including the ones nobody formally approved and the ones showing up on a departmental card rather than an IT line item.</w:t>
      </w:r>
    </w:p>
    <w:tbl>
      <w:tblPr>
        <w:tblStyle w:val="ListTable3-Accent1"/>
        <w:tblW w:w="10522" w:type="dxa"/>
        <w:tblBorders>
          <w:top w:val="single" w:sz="4" w:space="0" w:color="852057"/>
          <w:left w:val="single" w:sz="4" w:space="0" w:color="852057"/>
          <w:bottom w:val="single" w:sz="4" w:space="0" w:color="852057"/>
          <w:right w:val="single" w:sz="4" w:space="0" w:color="852057"/>
          <w:insideH w:val="single" w:sz="4" w:space="0" w:color="852057"/>
        </w:tblBorders>
        <w:tblLook w:val="04A0" w:firstRow="1" w:lastRow="0" w:firstColumn="1" w:lastColumn="0" w:noHBand="0" w:noVBand="1"/>
      </w:tblPr>
      <w:tblGrid>
        <w:gridCol w:w="2163"/>
        <w:gridCol w:w="1391"/>
        <w:gridCol w:w="1673"/>
        <w:gridCol w:w="1429"/>
        <w:gridCol w:w="3866"/>
      </w:tblGrid>
      <w:tr w:rsidR="008871AD" w:rsidRPr="008871AD" w14:paraId="3B5D8BA0" w14:textId="77777777" w:rsidTr="008871AD">
        <w:trPr>
          <w:cnfStyle w:val="100000000000" w:firstRow="1" w:lastRow="0" w:firstColumn="0" w:lastColumn="0" w:oddVBand="0" w:evenVBand="0" w:oddHBand="0" w:evenHBand="0" w:firstRowFirstColumn="0" w:firstRowLastColumn="0" w:lastRowFirstColumn="0" w:lastRowLastColumn="0"/>
          <w:trHeight w:val="576"/>
        </w:trPr>
        <w:tc>
          <w:tcPr>
            <w:cnfStyle w:val="001000000100" w:firstRow="0" w:lastRow="0" w:firstColumn="1" w:lastColumn="0" w:oddVBand="0" w:evenVBand="0" w:oddHBand="0" w:evenHBand="0" w:firstRowFirstColumn="1" w:firstRowLastColumn="0" w:lastRowFirstColumn="0" w:lastRowLastColumn="0"/>
            <w:tcW w:w="2166" w:type="dxa"/>
            <w:tcBorders>
              <w:bottom w:val="none" w:sz="0" w:space="0" w:color="auto"/>
              <w:right w:val="none" w:sz="0" w:space="0" w:color="auto"/>
            </w:tcBorders>
            <w:shd w:val="clear" w:color="auto" w:fill="852057"/>
            <w:vAlign w:val="center"/>
          </w:tcPr>
          <w:p w14:paraId="75AC7B22" w14:textId="77777777" w:rsidR="008871AD" w:rsidRPr="008871AD" w:rsidRDefault="008871AD" w:rsidP="00BB2D44">
            <w:pPr>
              <w:rPr>
                <w:rFonts w:ascii="Century Gothic" w:hAnsi="Century Gothic"/>
              </w:rPr>
            </w:pPr>
            <w:r w:rsidRPr="008871AD">
              <w:rPr>
                <w:rFonts w:ascii="Century Gothic" w:hAnsi="Century Gothic"/>
              </w:rPr>
              <w:t>AI tool</w:t>
            </w:r>
          </w:p>
        </w:tc>
        <w:tc>
          <w:tcPr>
            <w:tcW w:w="1392" w:type="dxa"/>
            <w:shd w:val="clear" w:color="auto" w:fill="852057"/>
            <w:vAlign w:val="center"/>
          </w:tcPr>
          <w:p w14:paraId="74FCC8C0" w14:textId="77777777" w:rsidR="008871AD" w:rsidRPr="008871AD" w:rsidRDefault="008871AD" w:rsidP="00BB2D4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Plan tier</w:t>
            </w:r>
          </w:p>
        </w:tc>
        <w:tc>
          <w:tcPr>
            <w:tcW w:w="1676" w:type="dxa"/>
            <w:shd w:val="clear" w:color="auto" w:fill="852057"/>
            <w:vAlign w:val="center"/>
          </w:tcPr>
          <w:p w14:paraId="20AE6244" w14:textId="77777777" w:rsidR="008871AD" w:rsidRPr="008871AD" w:rsidRDefault="008871AD" w:rsidP="00BB2D4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Who's paying</w:t>
            </w:r>
          </w:p>
        </w:tc>
        <w:tc>
          <w:tcPr>
            <w:tcW w:w="1413" w:type="dxa"/>
            <w:shd w:val="clear" w:color="auto" w:fill="852057"/>
            <w:vAlign w:val="center"/>
          </w:tcPr>
          <w:p w14:paraId="5CFC8F90" w14:textId="77777777" w:rsidR="008871AD" w:rsidRPr="008871AD" w:rsidRDefault="008871AD" w:rsidP="00BB2D4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Sanctioned?</w:t>
            </w:r>
          </w:p>
        </w:tc>
        <w:tc>
          <w:tcPr>
            <w:tcW w:w="3875" w:type="dxa"/>
            <w:shd w:val="clear" w:color="auto" w:fill="852057"/>
            <w:vAlign w:val="center"/>
          </w:tcPr>
          <w:p w14:paraId="601C5E61" w14:textId="77777777" w:rsidR="008871AD" w:rsidRPr="008871AD" w:rsidRDefault="008871AD" w:rsidP="00BB2D4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Data it touches</w:t>
            </w:r>
          </w:p>
        </w:tc>
      </w:tr>
      <w:tr w:rsidR="008871AD" w:rsidRPr="008871AD" w14:paraId="777E1051" w14:textId="77777777" w:rsidTr="008871A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166" w:type="dxa"/>
            <w:tcBorders>
              <w:top w:val="none" w:sz="0" w:space="0" w:color="auto"/>
              <w:bottom w:val="none" w:sz="0" w:space="0" w:color="auto"/>
              <w:right w:val="none" w:sz="0" w:space="0" w:color="auto"/>
            </w:tcBorders>
            <w:shd w:val="clear" w:color="auto" w:fill="F1C7DE"/>
            <w:vAlign w:val="center"/>
          </w:tcPr>
          <w:p w14:paraId="0EC2518B" w14:textId="77777777" w:rsidR="008871AD" w:rsidRPr="008871AD" w:rsidRDefault="008871AD" w:rsidP="00BB2D44">
            <w:pPr>
              <w:rPr>
                <w:rFonts w:ascii="Century Gothic" w:hAnsi="Century Gothic"/>
              </w:rPr>
            </w:pPr>
            <w:r w:rsidRPr="008871AD">
              <w:rPr>
                <w:rFonts w:ascii="Century Gothic" w:hAnsi="Century Gothic"/>
                <w:i/>
                <w:iCs/>
              </w:rPr>
              <w:t>Microsoft Copilot</w:t>
            </w:r>
          </w:p>
        </w:tc>
        <w:tc>
          <w:tcPr>
            <w:tcW w:w="1392" w:type="dxa"/>
            <w:tcBorders>
              <w:top w:val="none" w:sz="0" w:space="0" w:color="auto"/>
              <w:bottom w:val="none" w:sz="0" w:space="0" w:color="auto"/>
            </w:tcBorders>
            <w:shd w:val="clear" w:color="auto" w:fill="F1C7DE"/>
            <w:vAlign w:val="center"/>
          </w:tcPr>
          <w:p w14:paraId="4FBF01DC"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i/>
                <w:iCs/>
              </w:rPr>
              <w:t>Enterprise</w:t>
            </w:r>
          </w:p>
        </w:tc>
        <w:tc>
          <w:tcPr>
            <w:tcW w:w="1676" w:type="dxa"/>
            <w:tcBorders>
              <w:top w:val="none" w:sz="0" w:space="0" w:color="auto"/>
              <w:bottom w:val="none" w:sz="0" w:space="0" w:color="auto"/>
            </w:tcBorders>
            <w:shd w:val="clear" w:color="auto" w:fill="F1C7DE"/>
            <w:vAlign w:val="center"/>
          </w:tcPr>
          <w:p w14:paraId="6DB72FE2"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i/>
                <w:iCs/>
              </w:rPr>
              <w:t>IT budget</w:t>
            </w:r>
          </w:p>
        </w:tc>
        <w:tc>
          <w:tcPr>
            <w:tcW w:w="1413" w:type="dxa"/>
            <w:tcBorders>
              <w:top w:val="none" w:sz="0" w:space="0" w:color="auto"/>
              <w:bottom w:val="none" w:sz="0" w:space="0" w:color="auto"/>
            </w:tcBorders>
            <w:shd w:val="clear" w:color="auto" w:fill="F1C7DE"/>
            <w:vAlign w:val="center"/>
          </w:tcPr>
          <w:p w14:paraId="27B4DE93"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i/>
                <w:iCs/>
              </w:rPr>
              <w:t>Yes</w:t>
            </w:r>
          </w:p>
        </w:tc>
        <w:tc>
          <w:tcPr>
            <w:tcW w:w="3875" w:type="dxa"/>
            <w:tcBorders>
              <w:top w:val="none" w:sz="0" w:space="0" w:color="auto"/>
              <w:bottom w:val="none" w:sz="0" w:space="0" w:color="auto"/>
            </w:tcBorders>
            <w:shd w:val="clear" w:color="auto" w:fill="F1C7DE"/>
            <w:vAlign w:val="center"/>
          </w:tcPr>
          <w:p w14:paraId="60CB6F6A"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i/>
                <w:iCs/>
              </w:rPr>
              <w:t>M365 content, Teams, SharePoint</w:t>
            </w:r>
          </w:p>
        </w:tc>
      </w:tr>
      <w:tr w:rsidR="008871AD" w:rsidRPr="008871AD" w14:paraId="72F8E99C" w14:textId="77777777" w:rsidTr="008871AD">
        <w:trPr>
          <w:trHeight w:val="576"/>
        </w:trPr>
        <w:tc>
          <w:tcPr>
            <w:cnfStyle w:val="001000000000" w:firstRow="0" w:lastRow="0" w:firstColumn="1" w:lastColumn="0" w:oddVBand="0" w:evenVBand="0" w:oddHBand="0" w:evenHBand="0" w:firstRowFirstColumn="0" w:firstRowLastColumn="0" w:lastRowFirstColumn="0" w:lastRowLastColumn="0"/>
            <w:tcW w:w="2166" w:type="dxa"/>
            <w:tcBorders>
              <w:right w:val="none" w:sz="0" w:space="0" w:color="auto"/>
            </w:tcBorders>
            <w:vAlign w:val="center"/>
          </w:tcPr>
          <w:p w14:paraId="3A44F953" w14:textId="77777777" w:rsidR="008871AD" w:rsidRPr="008871AD" w:rsidRDefault="008871AD" w:rsidP="00BB2D44">
            <w:pPr>
              <w:rPr>
                <w:rFonts w:ascii="Century Gothic" w:hAnsi="Century Gothic"/>
              </w:rPr>
            </w:pPr>
            <w:r w:rsidRPr="008871AD">
              <w:rPr>
                <w:rFonts w:ascii="Century Gothic" w:hAnsi="Century Gothic"/>
              </w:rPr>
              <w:t xml:space="preserve"> </w:t>
            </w:r>
          </w:p>
        </w:tc>
        <w:tc>
          <w:tcPr>
            <w:tcW w:w="1392" w:type="dxa"/>
            <w:vAlign w:val="center"/>
          </w:tcPr>
          <w:p w14:paraId="031DAF69"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676" w:type="dxa"/>
            <w:vAlign w:val="center"/>
          </w:tcPr>
          <w:p w14:paraId="24DF02D9"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413" w:type="dxa"/>
            <w:vAlign w:val="center"/>
          </w:tcPr>
          <w:p w14:paraId="1A7CFF0D"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875" w:type="dxa"/>
            <w:vAlign w:val="center"/>
          </w:tcPr>
          <w:p w14:paraId="48515363"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09A98060" w14:textId="77777777" w:rsidTr="008871A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166" w:type="dxa"/>
            <w:tcBorders>
              <w:top w:val="none" w:sz="0" w:space="0" w:color="auto"/>
              <w:bottom w:val="none" w:sz="0" w:space="0" w:color="auto"/>
              <w:right w:val="none" w:sz="0" w:space="0" w:color="auto"/>
            </w:tcBorders>
            <w:vAlign w:val="center"/>
          </w:tcPr>
          <w:p w14:paraId="5226EE0C" w14:textId="77777777" w:rsidR="008871AD" w:rsidRPr="008871AD" w:rsidRDefault="008871AD" w:rsidP="00BB2D44">
            <w:pPr>
              <w:rPr>
                <w:rFonts w:ascii="Century Gothic" w:hAnsi="Century Gothic"/>
              </w:rPr>
            </w:pPr>
            <w:r w:rsidRPr="008871AD">
              <w:rPr>
                <w:rFonts w:ascii="Century Gothic" w:hAnsi="Century Gothic"/>
              </w:rPr>
              <w:t xml:space="preserve"> </w:t>
            </w:r>
          </w:p>
        </w:tc>
        <w:tc>
          <w:tcPr>
            <w:tcW w:w="1392" w:type="dxa"/>
            <w:tcBorders>
              <w:top w:val="none" w:sz="0" w:space="0" w:color="auto"/>
              <w:bottom w:val="none" w:sz="0" w:space="0" w:color="auto"/>
            </w:tcBorders>
            <w:vAlign w:val="center"/>
          </w:tcPr>
          <w:p w14:paraId="3A871D40"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676" w:type="dxa"/>
            <w:tcBorders>
              <w:top w:val="none" w:sz="0" w:space="0" w:color="auto"/>
              <w:bottom w:val="none" w:sz="0" w:space="0" w:color="auto"/>
            </w:tcBorders>
            <w:vAlign w:val="center"/>
          </w:tcPr>
          <w:p w14:paraId="6C79E063"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413" w:type="dxa"/>
            <w:tcBorders>
              <w:top w:val="none" w:sz="0" w:space="0" w:color="auto"/>
              <w:bottom w:val="none" w:sz="0" w:space="0" w:color="auto"/>
            </w:tcBorders>
            <w:vAlign w:val="center"/>
          </w:tcPr>
          <w:p w14:paraId="1AA22264"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875" w:type="dxa"/>
            <w:tcBorders>
              <w:top w:val="none" w:sz="0" w:space="0" w:color="auto"/>
              <w:bottom w:val="none" w:sz="0" w:space="0" w:color="auto"/>
            </w:tcBorders>
            <w:vAlign w:val="center"/>
          </w:tcPr>
          <w:p w14:paraId="590E0382"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40F8CFC4" w14:textId="77777777" w:rsidTr="008871AD">
        <w:trPr>
          <w:trHeight w:val="576"/>
        </w:trPr>
        <w:tc>
          <w:tcPr>
            <w:cnfStyle w:val="001000000000" w:firstRow="0" w:lastRow="0" w:firstColumn="1" w:lastColumn="0" w:oddVBand="0" w:evenVBand="0" w:oddHBand="0" w:evenHBand="0" w:firstRowFirstColumn="0" w:firstRowLastColumn="0" w:lastRowFirstColumn="0" w:lastRowLastColumn="0"/>
            <w:tcW w:w="2166" w:type="dxa"/>
            <w:tcBorders>
              <w:right w:val="none" w:sz="0" w:space="0" w:color="auto"/>
            </w:tcBorders>
            <w:vAlign w:val="center"/>
          </w:tcPr>
          <w:p w14:paraId="46AE96CD" w14:textId="77777777" w:rsidR="008871AD" w:rsidRPr="008871AD" w:rsidRDefault="008871AD" w:rsidP="00BB2D44">
            <w:pPr>
              <w:rPr>
                <w:rFonts w:ascii="Century Gothic" w:hAnsi="Century Gothic"/>
              </w:rPr>
            </w:pPr>
            <w:r w:rsidRPr="008871AD">
              <w:rPr>
                <w:rFonts w:ascii="Century Gothic" w:hAnsi="Century Gothic"/>
              </w:rPr>
              <w:t xml:space="preserve"> </w:t>
            </w:r>
          </w:p>
        </w:tc>
        <w:tc>
          <w:tcPr>
            <w:tcW w:w="1392" w:type="dxa"/>
            <w:vAlign w:val="center"/>
          </w:tcPr>
          <w:p w14:paraId="32DC0B98"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676" w:type="dxa"/>
            <w:vAlign w:val="center"/>
          </w:tcPr>
          <w:p w14:paraId="3EB586E2"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413" w:type="dxa"/>
            <w:vAlign w:val="center"/>
          </w:tcPr>
          <w:p w14:paraId="55045C93"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875" w:type="dxa"/>
            <w:vAlign w:val="center"/>
          </w:tcPr>
          <w:p w14:paraId="23605064"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563F0456" w14:textId="77777777" w:rsidTr="008871A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166" w:type="dxa"/>
            <w:tcBorders>
              <w:top w:val="none" w:sz="0" w:space="0" w:color="auto"/>
              <w:bottom w:val="none" w:sz="0" w:space="0" w:color="auto"/>
              <w:right w:val="none" w:sz="0" w:space="0" w:color="auto"/>
            </w:tcBorders>
            <w:vAlign w:val="center"/>
          </w:tcPr>
          <w:p w14:paraId="244757F7" w14:textId="77777777" w:rsidR="008871AD" w:rsidRPr="008871AD" w:rsidRDefault="008871AD" w:rsidP="00BB2D44">
            <w:pPr>
              <w:rPr>
                <w:rFonts w:ascii="Century Gothic" w:hAnsi="Century Gothic"/>
              </w:rPr>
            </w:pPr>
            <w:r w:rsidRPr="008871AD">
              <w:rPr>
                <w:rFonts w:ascii="Century Gothic" w:hAnsi="Century Gothic"/>
              </w:rPr>
              <w:t xml:space="preserve"> </w:t>
            </w:r>
          </w:p>
        </w:tc>
        <w:tc>
          <w:tcPr>
            <w:tcW w:w="1392" w:type="dxa"/>
            <w:tcBorders>
              <w:top w:val="none" w:sz="0" w:space="0" w:color="auto"/>
              <w:bottom w:val="none" w:sz="0" w:space="0" w:color="auto"/>
            </w:tcBorders>
            <w:vAlign w:val="center"/>
          </w:tcPr>
          <w:p w14:paraId="60065653"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676" w:type="dxa"/>
            <w:tcBorders>
              <w:top w:val="none" w:sz="0" w:space="0" w:color="auto"/>
              <w:bottom w:val="none" w:sz="0" w:space="0" w:color="auto"/>
            </w:tcBorders>
            <w:vAlign w:val="center"/>
          </w:tcPr>
          <w:p w14:paraId="6E2AA5CF"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413" w:type="dxa"/>
            <w:tcBorders>
              <w:top w:val="none" w:sz="0" w:space="0" w:color="auto"/>
              <w:bottom w:val="none" w:sz="0" w:space="0" w:color="auto"/>
            </w:tcBorders>
            <w:vAlign w:val="center"/>
          </w:tcPr>
          <w:p w14:paraId="7527F978"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875" w:type="dxa"/>
            <w:tcBorders>
              <w:top w:val="none" w:sz="0" w:space="0" w:color="auto"/>
              <w:bottom w:val="none" w:sz="0" w:space="0" w:color="auto"/>
            </w:tcBorders>
            <w:vAlign w:val="center"/>
          </w:tcPr>
          <w:p w14:paraId="199A79CA"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5A8FFD47" w14:textId="77777777" w:rsidTr="008871AD">
        <w:trPr>
          <w:trHeight w:val="576"/>
        </w:trPr>
        <w:tc>
          <w:tcPr>
            <w:cnfStyle w:val="001000000000" w:firstRow="0" w:lastRow="0" w:firstColumn="1" w:lastColumn="0" w:oddVBand="0" w:evenVBand="0" w:oddHBand="0" w:evenHBand="0" w:firstRowFirstColumn="0" w:firstRowLastColumn="0" w:lastRowFirstColumn="0" w:lastRowLastColumn="0"/>
            <w:tcW w:w="2166" w:type="dxa"/>
            <w:tcBorders>
              <w:right w:val="none" w:sz="0" w:space="0" w:color="auto"/>
            </w:tcBorders>
            <w:vAlign w:val="center"/>
          </w:tcPr>
          <w:p w14:paraId="4A963BCC" w14:textId="77777777" w:rsidR="008871AD" w:rsidRPr="008871AD" w:rsidRDefault="008871AD" w:rsidP="00BB2D44">
            <w:pPr>
              <w:rPr>
                <w:rFonts w:ascii="Century Gothic" w:hAnsi="Century Gothic"/>
              </w:rPr>
            </w:pPr>
            <w:r w:rsidRPr="008871AD">
              <w:rPr>
                <w:rFonts w:ascii="Century Gothic" w:hAnsi="Century Gothic"/>
              </w:rPr>
              <w:t xml:space="preserve"> </w:t>
            </w:r>
          </w:p>
        </w:tc>
        <w:tc>
          <w:tcPr>
            <w:tcW w:w="1392" w:type="dxa"/>
            <w:vAlign w:val="center"/>
          </w:tcPr>
          <w:p w14:paraId="0080D1D0"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676" w:type="dxa"/>
            <w:vAlign w:val="center"/>
          </w:tcPr>
          <w:p w14:paraId="68FDBDBA"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413" w:type="dxa"/>
            <w:vAlign w:val="center"/>
          </w:tcPr>
          <w:p w14:paraId="69646601"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875" w:type="dxa"/>
            <w:vAlign w:val="center"/>
          </w:tcPr>
          <w:p w14:paraId="4BAA2D13"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447FAFFD" w14:textId="77777777" w:rsidTr="008871A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166" w:type="dxa"/>
            <w:tcBorders>
              <w:top w:val="none" w:sz="0" w:space="0" w:color="auto"/>
              <w:bottom w:val="none" w:sz="0" w:space="0" w:color="auto"/>
              <w:right w:val="none" w:sz="0" w:space="0" w:color="auto"/>
            </w:tcBorders>
            <w:vAlign w:val="center"/>
          </w:tcPr>
          <w:p w14:paraId="60F482A7" w14:textId="77777777" w:rsidR="008871AD" w:rsidRPr="008871AD" w:rsidRDefault="008871AD" w:rsidP="00BB2D44">
            <w:pPr>
              <w:rPr>
                <w:rFonts w:ascii="Century Gothic" w:hAnsi="Century Gothic"/>
              </w:rPr>
            </w:pPr>
            <w:r w:rsidRPr="008871AD">
              <w:rPr>
                <w:rFonts w:ascii="Century Gothic" w:hAnsi="Century Gothic"/>
              </w:rPr>
              <w:t xml:space="preserve"> </w:t>
            </w:r>
          </w:p>
        </w:tc>
        <w:tc>
          <w:tcPr>
            <w:tcW w:w="1392" w:type="dxa"/>
            <w:tcBorders>
              <w:top w:val="none" w:sz="0" w:space="0" w:color="auto"/>
              <w:bottom w:val="none" w:sz="0" w:space="0" w:color="auto"/>
            </w:tcBorders>
            <w:vAlign w:val="center"/>
          </w:tcPr>
          <w:p w14:paraId="1F453628"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676" w:type="dxa"/>
            <w:tcBorders>
              <w:top w:val="none" w:sz="0" w:space="0" w:color="auto"/>
              <w:bottom w:val="none" w:sz="0" w:space="0" w:color="auto"/>
            </w:tcBorders>
            <w:vAlign w:val="center"/>
          </w:tcPr>
          <w:p w14:paraId="3D3B6F2D"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1413" w:type="dxa"/>
            <w:tcBorders>
              <w:top w:val="none" w:sz="0" w:space="0" w:color="auto"/>
              <w:bottom w:val="none" w:sz="0" w:space="0" w:color="auto"/>
            </w:tcBorders>
            <w:vAlign w:val="center"/>
          </w:tcPr>
          <w:p w14:paraId="2C24F89A"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875" w:type="dxa"/>
            <w:tcBorders>
              <w:top w:val="none" w:sz="0" w:space="0" w:color="auto"/>
              <w:bottom w:val="none" w:sz="0" w:space="0" w:color="auto"/>
            </w:tcBorders>
            <w:vAlign w:val="center"/>
          </w:tcPr>
          <w:p w14:paraId="2161EAF6"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7AF092D4" w14:textId="77777777" w:rsidTr="008871AD">
        <w:trPr>
          <w:trHeight w:val="576"/>
        </w:trPr>
        <w:tc>
          <w:tcPr>
            <w:cnfStyle w:val="001000000000" w:firstRow="0" w:lastRow="0" w:firstColumn="1" w:lastColumn="0" w:oddVBand="0" w:evenVBand="0" w:oddHBand="0" w:evenHBand="0" w:firstRowFirstColumn="0" w:firstRowLastColumn="0" w:lastRowFirstColumn="0" w:lastRowLastColumn="0"/>
            <w:tcW w:w="2166" w:type="dxa"/>
            <w:tcBorders>
              <w:right w:val="none" w:sz="0" w:space="0" w:color="auto"/>
            </w:tcBorders>
            <w:vAlign w:val="center"/>
          </w:tcPr>
          <w:p w14:paraId="718F67D5" w14:textId="77777777" w:rsidR="008871AD" w:rsidRPr="008871AD" w:rsidRDefault="008871AD" w:rsidP="00BB2D44">
            <w:pPr>
              <w:rPr>
                <w:rFonts w:ascii="Century Gothic" w:hAnsi="Century Gothic"/>
              </w:rPr>
            </w:pPr>
          </w:p>
        </w:tc>
        <w:tc>
          <w:tcPr>
            <w:tcW w:w="1392" w:type="dxa"/>
            <w:vAlign w:val="center"/>
          </w:tcPr>
          <w:p w14:paraId="258F37F0"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676" w:type="dxa"/>
            <w:vAlign w:val="center"/>
          </w:tcPr>
          <w:p w14:paraId="0261B8D9"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1413" w:type="dxa"/>
            <w:vAlign w:val="center"/>
          </w:tcPr>
          <w:p w14:paraId="79FD1B52"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875" w:type="dxa"/>
            <w:vAlign w:val="center"/>
          </w:tcPr>
          <w:p w14:paraId="7E0E055C"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r w:rsidR="008871AD" w:rsidRPr="008871AD" w14:paraId="51F97C49" w14:textId="77777777" w:rsidTr="008871AD">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166" w:type="dxa"/>
            <w:tcBorders>
              <w:top w:val="none" w:sz="0" w:space="0" w:color="auto"/>
              <w:bottom w:val="none" w:sz="0" w:space="0" w:color="auto"/>
              <w:right w:val="none" w:sz="0" w:space="0" w:color="auto"/>
            </w:tcBorders>
            <w:vAlign w:val="center"/>
          </w:tcPr>
          <w:p w14:paraId="7A3DCB52" w14:textId="77777777" w:rsidR="008871AD" w:rsidRPr="008871AD" w:rsidRDefault="008871AD" w:rsidP="00BB2D44">
            <w:pPr>
              <w:rPr>
                <w:rFonts w:ascii="Century Gothic" w:hAnsi="Century Gothic"/>
              </w:rPr>
            </w:pPr>
          </w:p>
        </w:tc>
        <w:tc>
          <w:tcPr>
            <w:tcW w:w="1392" w:type="dxa"/>
            <w:tcBorders>
              <w:top w:val="none" w:sz="0" w:space="0" w:color="auto"/>
              <w:bottom w:val="none" w:sz="0" w:space="0" w:color="auto"/>
            </w:tcBorders>
            <w:vAlign w:val="center"/>
          </w:tcPr>
          <w:p w14:paraId="2FADEFD1"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676" w:type="dxa"/>
            <w:tcBorders>
              <w:top w:val="none" w:sz="0" w:space="0" w:color="auto"/>
              <w:bottom w:val="none" w:sz="0" w:space="0" w:color="auto"/>
            </w:tcBorders>
            <w:vAlign w:val="center"/>
          </w:tcPr>
          <w:p w14:paraId="3ED5F579"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1413" w:type="dxa"/>
            <w:tcBorders>
              <w:top w:val="none" w:sz="0" w:space="0" w:color="auto"/>
              <w:bottom w:val="none" w:sz="0" w:space="0" w:color="auto"/>
            </w:tcBorders>
            <w:vAlign w:val="center"/>
          </w:tcPr>
          <w:p w14:paraId="313706EA"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c>
          <w:tcPr>
            <w:tcW w:w="3875" w:type="dxa"/>
            <w:tcBorders>
              <w:top w:val="none" w:sz="0" w:space="0" w:color="auto"/>
              <w:bottom w:val="none" w:sz="0" w:space="0" w:color="auto"/>
            </w:tcBorders>
            <w:vAlign w:val="center"/>
          </w:tcPr>
          <w:p w14:paraId="2710FE53"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p>
        </w:tc>
      </w:tr>
    </w:tbl>
    <w:p w14:paraId="6B21D6F5" w14:textId="732069F9" w:rsidR="004527AF" w:rsidRPr="008871AD" w:rsidRDefault="004527AF" w:rsidP="00A86614">
      <w:pPr>
        <w:pStyle w:val="IntenseQuote"/>
        <w:pBdr>
          <w:top w:val="single" w:sz="4" w:space="10" w:color="852057"/>
          <w:bottom w:val="single" w:sz="4" w:space="10" w:color="852057"/>
        </w:pBdr>
        <w:rPr>
          <w:rFonts w:ascii="Century Gothic" w:hAnsi="Century Gothic"/>
          <w:color w:val="852057"/>
        </w:rPr>
      </w:pPr>
      <w:r w:rsidRPr="008871AD">
        <w:rPr>
          <w:rFonts w:ascii="Century Gothic" w:hAnsi="Century Gothic"/>
          <w:b/>
          <w:bCs/>
          <w:color w:val="852057"/>
        </w:rPr>
        <w:t>Tip:</w:t>
      </w:r>
      <w:r w:rsidRPr="008871AD">
        <w:rPr>
          <w:rFonts w:ascii="Century Gothic" w:hAnsi="Century Gothic"/>
          <w:color w:val="852057"/>
        </w:rPr>
        <w:t xml:space="preserve"> If you can't name the plan tier, you can't know which admin controls you have. The organizations with the least security staff are usually sitting on the tier with the fewest controls and the most permissive defaults.</w:t>
      </w:r>
    </w:p>
    <w:p w14:paraId="0C405810" w14:textId="77777777" w:rsidR="008871AD" w:rsidRPr="008871AD" w:rsidRDefault="008871AD" w:rsidP="008871AD">
      <w:pPr>
        <w:rPr>
          <w:rFonts w:ascii="Century Gothic" w:hAnsi="Century Gothic"/>
          <w:color w:val="852057"/>
        </w:rPr>
      </w:pPr>
      <w:r w:rsidRPr="008871AD">
        <w:rPr>
          <w:rFonts w:ascii="Century Gothic" w:hAnsi="Century Gothic"/>
          <w:color w:val="852057"/>
        </w:rPr>
        <w:br w:type="page"/>
      </w:r>
    </w:p>
    <w:p w14:paraId="1B7F1663" w14:textId="77777777" w:rsidR="008871AD" w:rsidRPr="00A86614" w:rsidRDefault="008871AD" w:rsidP="008871AD">
      <w:pPr>
        <w:rPr>
          <w:rStyle w:val="IntenseReference"/>
          <w:rFonts w:ascii="Century Gothic" w:hAnsi="Century Gothic"/>
          <w:color w:val="852057"/>
        </w:rPr>
      </w:pPr>
      <w:r w:rsidRPr="00A86614">
        <w:rPr>
          <w:rStyle w:val="IntenseReference"/>
          <w:rFonts w:ascii="Century Gothic" w:hAnsi="Century Gothic"/>
          <w:color w:val="852057"/>
        </w:rPr>
        <w:lastRenderedPageBreak/>
        <w:t>2. Decide, surface by surface</w:t>
      </w:r>
    </w:p>
    <w:p w14:paraId="758A8CC2" w14:textId="7D0B77A7" w:rsidR="008871AD" w:rsidRPr="008871AD" w:rsidRDefault="008871AD" w:rsidP="008871AD">
      <w:pPr>
        <w:rPr>
          <w:rFonts w:ascii="Century Gothic" w:hAnsi="Century Gothic"/>
        </w:rPr>
      </w:pPr>
      <w:r w:rsidRPr="008871AD">
        <w:rPr>
          <w:rFonts w:ascii="Century Gothic" w:hAnsi="Century Gothic"/>
        </w:rPr>
        <w:t>Claude Enterprise is not one product. It's a set of surfaces you enable or don't, and each one is a separate decision with a separate owner. Fill in your own column, using the vocabulary: on, pilot, read-only, off, not yet, or undecided.</w:t>
      </w:r>
    </w:p>
    <w:tbl>
      <w:tblPr>
        <w:tblStyle w:val="GridTable4-Accent1"/>
        <w:tblW w:w="10705" w:type="dxa"/>
        <w:tblBorders>
          <w:top w:val="single" w:sz="4" w:space="0" w:color="852057"/>
          <w:left w:val="single" w:sz="4" w:space="0" w:color="852057"/>
          <w:bottom w:val="single" w:sz="4" w:space="0" w:color="852057"/>
          <w:right w:val="single" w:sz="4" w:space="0" w:color="852057"/>
          <w:insideH w:val="single" w:sz="4" w:space="0" w:color="852057"/>
          <w:insideV w:val="single" w:sz="4" w:space="0" w:color="852057"/>
        </w:tblBorders>
        <w:tblLook w:val="04A0" w:firstRow="1" w:lastRow="0" w:firstColumn="1" w:lastColumn="0" w:noHBand="0" w:noVBand="1"/>
      </w:tblPr>
      <w:tblGrid>
        <w:gridCol w:w="2600"/>
        <w:gridCol w:w="2100"/>
        <w:gridCol w:w="2100"/>
        <w:gridCol w:w="3905"/>
      </w:tblGrid>
      <w:tr w:rsidR="008871AD" w:rsidRPr="008871AD" w14:paraId="4189332E" w14:textId="77777777" w:rsidTr="00A86614">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00" w:type="dxa"/>
            <w:tcBorders>
              <w:top w:val="none" w:sz="0" w:space="0" w:color="auto"/>
              <w:left w:val="none" w:sz="0" w:space="0" w:color="auto"/>
              <w:bottom w:val="none" w:sz="0" w:space="0" w:color="auto"/>
              <w:right w:val="none" w:sz="0" w:space="0" w:color="auto"/>
            </w:tcBorders>
            <w:shd w:val="clear" w:color="auto" w:fill="852057"/>
            <w:vAlign w:val="center"/>
          </w:tcPr>
          <w:p w14:paraId="5F46E28A" w14:textId="77777777" w:rsidR="008871AD" w:rsidRPr="008871AD" w:rsidRDefault="008871AD" w:rsidP="00BB2D44">
            <w:pPr>
              <w:rPr>
                <w:rFonts w:ascii="Century Gothic" w:hAnsi="Century Gothic"/>
              </w:rPr>
            </w:pPr>
            <w:r w:rsidRPr="008871AD">
              <w:rPr>
                <w:rFonts w:ascii="Century Gothic" w:hAnsi="Century Gothic"/>
              </w:rPr>
              <w:t>Surface</w:t>
            </w:r>
          </w:p>
        </w:tc>
        <w:tc>
          <w:tcPr>
            <w:tcW w:w="2100" w:type="dxa"/>
            <w:tcBorders>
              <w:top w:val="none" w:sz="0" w:space="0" w:color="auto"/>
              <w:left w:val="none" w:sz="0" w:space="0" w:color="auto"/>
              <w:bottom w:val="none" w:sz="0" w:space="0" w:color="auto"/>
              <w:right w:val="none" w:sz="0" w:space="0" w:color="auto"/>
            </w:tcBorders>
            <w:shd w:val="clear" w:color="auto" w:fill="852057"/>
            <w:vAlign w:val="center"/>
          </w:tcPr>
          <w:p w14:paraId="3D6DAFE9" w14:textId="77777777" w:rsidR="008871AD" w:rsidRPr="008871AD" w:rsidRDefault="008871AD" w:rsidP="00BB2D4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Status today</w:t>
            </w:r>
          </w:p>
        </w:tc>
        <w:tc>
          <w:tcPr>
            <w:tcW w:w="2100" w:type="dxa"/>
            <w:tcBorders>
              <w:top w:val="none" w:sz="0" w:space="0" w:color="auto"/>
              <w:left w:val="none" w:sz="0" w:space="0" w:color="auto"/>
              <w:bottom w:val="none" w:sz="0" w:space="0" w:color="auto"/>
              <w:right w:val="none" w:sz="0" w:space="0" w:color="auto"/>
            </w:tcBorders>
            <w:shd w:val="clear" w:color="auto" w:fill="852057"/>
            <w:vAlign w:val="center"/>
          </w:tcPr>
          <w:p w14:paraId="34024713" w14:textId="77777777" w:rsidR="008871AD" w:rsidRPr="008871AD" w:rsidRDefault="008871AD" w:rsidP="00BB2D4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Who owns it</w:t>
            </w:r>
          </w:p>
        </w:tc>
        <w:tc>
          <w:tcPr>
            <w:tcW w:w="3905" w:type="dxa"/>
            <w:tcBorders>
              <w:top w:val="none" w:sz="0" w:space="0" w:color="auto"/>
              <w:left w:val="none" w:sz="0" w:space="0" w:color="auto"/>
              <w:bottom w:val="none" w:sz="0" w:space="0" w:color="auto"/>
              <w:right w:val="none" w:sz="0" w:space="0" w:color="auto"/>
            </w:tcBorders>
            <w:shd w:val="clear" w:color="auto" w:fill="852057"/>
            <w:vAlign w:val="center"/>
          </w:tcPr>
          <w:p w14:paraId="566D7E0A" w14:textId="77777777" w:rsidR="008871AD" w:rsidRPr="008871AD" w:rsidRDefault="008871AD" w:rsidP="00BB2D44">
            <w:pPr>
              <w:cnfStyle w:val="100000000000" w:firstRow="1"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Expiry / review date</w:t>
            </w:r>
          </w:p>
        </w:tc>
      </w:tr>
      <w:tr w:rsidR="008871AD" w:rsidRPr="008871AD" w14:paraId="3AB7B06B" w14:textId="77777777" w:rsidTr="00A86614">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00" w:type="dxa"/>
            <w:shd w:val="clear" w:color="auto" w:fill="F1C7DE"/>
            <w:vAlign w:val="center"/>
          </w:tcPr>
          <w:p w14:paraId="477D349E" w14:textId="77777777" w:rsidR="008871AD" w:rsidRPr="008871AD" w:rsidRDefault="008871AD" w:rsidP="00BB2D44">
            <w:pPr>
              <w:rPr>
                <w:rFonts w:ascii="Century Gothic" w:hAnsi="Century Gothic"/>
              </w:rPr>
            </w:pPr>
            <w:r w:rsidRPr="008871AD">
              <w:rPr>
                <w:rFonts w:ascii="Century Gothic" w:hAnsi="Century Gothic"/>
              </w:rPr>
              <w:t>Chat</w:t>
            </w:r>
          </w:p>
        </w:tc>
        <w:tc>
          <w:tcPr>
            <w:tcW w:w="2100" w:type="dxa"/>
            <w:shd w:val="clear" w:color="auto" w:fill="F1C7DE"/>
            <w:vAlign w:val="center"/>
          </w:tcPr>
          <w:p w14:paraId="29586120"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2100" w:type="dxa"/>
            <w:shd w:val="clear" w:color="auto" w:fill="F1C7DE"/>
            <w:vAlign w:val="center"/>
          </w:tcPr>
          <w:p w14:paraId="3E92C64B"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905" w:type="dxa"/>
            <w:shd w:val="clear" w:color="auto" w:fill="F1C7DE"/>
            <w:vAlign w:val="center"/>
          </w:tcPr>
          <w:p w14:paraId="1FCDF188"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5B597F27" w14:textId="77777777" w:rsidTr="00A86614">
        <w:trPr>
          <w:trHeight w:val="720"/>
        </w:trPr>
        <w:tc>
          <w:tcPr>
            <w:cnfStyle w:val="001000000000" w:firstRow="0" w:lastRow="0" w:firstColumn="1" w:lastColumn="0" w:oddVBand="0" w:evenVBand="0" w:oddHBand="0" w:evenHBand="0" w:firstRowFirstColumn="0" w:firstRowLastColumn="0" w:lastRowFirstColumn="0" w:lastRowLastColumn="0"/>
            <w:tcW w:w="2600" w:type="dxa"/>
            <w:vAlign w:val="center"/>
          </w:tcPr>
          <w:p w14:paraId="33F7D3AF" w14:textId="77777777" w:rsidR="008871AD" w:rsidRPr="008871AD" w:rsidRDefault="008871AD" w:rsidP="00BB2D44">
            <w:pPr>
              <w:rPr>
                <w:rFonts w:ascii="Century Gothic" w:hAnsi="Century Gothic"/>
              </w:rPr>
            </w:pPr>
            <w:r w:rsidRPr="008871AD">
              <w:rPr>
                <w:rFonts w:ascii="Century Gothic" w:hAnsi="Century Gothic"/>
              </w:rPr>
              <w:t>Claude Code</w:t>
            </w:r>
          </w:p>
        </w:tc>
        <w:tc>
          <w:tcPr>
            <w:tcW w:w="2100" w:type="dxa"/>
            <w:vAlign w:val="center"/>
          </w:tcPr>
          <w:p w14:paraId="4580C01C"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2100" w:type="dxa"/>
            <w:vAlign w:val="center"/>
          </w:tcPr>
          <w:p w14:paraId="7756BC59"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905" w:type="dxa"/>
            <w:vAlign w:val="center"/>
          </w:tcPr>
          <w:p w14:paraId="55849BCA"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6A1DECB4" w14:textId="77777777" w:rsidTr="00A86614">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00" w:type="dxa"/>
            <w:shd w:val="clear" w:color="auto" w:fill="F1C7DE"/>
            <w:vAlign w:val="center"/>
          </w:tcPr>
          <w:p w14:paraId="136FF527" w14:textId="77777777" w:rsidR="008871AD" w:rsidRPr="008871AD" w:rsidRDefault="008871AD" w:rsidP="00BB2D44">
            <w:pPr>
              <w:rPr>
                <w:rFonts w:ascii="Century Gothic" w:hAnsi="Century Gothic"/>
              </w:rPr>
            </w:pPr>
            <w:r w:rsidRPr="008871AD">
              <w:rPr>
                <w:rFonts w:ascii="Century Gothic" w:hAnsi="Century Gothic"/>
              </w:rPr>
              <w:t>Microsoft 365</w:t>
            </w:r>
          </w:p>
        </w:tc>
        <w:tc>
          <w:tcPr>
            <w:tcW w:w="2100" w:type="dxa"/>
            <w:shd w:val="clear" w:color="auto" w:fill="F1C7DE"/>
            <w:vAlign w:val="center"/>
          </w:tcPr>
          <w:p w14:paraId="491CA7EB"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2100" w:type="dxa"/>
            <w:shd w:val="clear" w:color="auto" w:fill="F1C7DE"/>
            <w:vAlign w:val="center"/>
          </w:tcPr>
          <w:p w14:paraId="6B62B889"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905" w:type="dxa"/>
            <w:shd w:val="clear" w:color="auto" w:fill="F1C7DE"/>
            <w:vAlign w:val="center"/>
          </w:tcPr>
          <w:p w14:paraId="454E5BA0"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4C847182" w14:textId="77777777" w:rsidTr="00A86614">
        <w:trPr>
          <w:trHeight w:val="720"/>
        </w:trPr>
        <w:tc>
          <w:tcPr>
            <w:cnfStyle w:val="001000000000" w:firstRow="0" w:lastRow="0" w:firstColumn="1" w:lastColumn="0" w:oddVBand="0" w:evenVBand="0" w:oddHBand="0" w:evenHBand="0" w:firstRowFirstColumn="0" w:firstRowLastColumn="0" w:lastRowFirstColumn="0" w:lastRowLastColumn="0"/>
            <w:tcW w:w="2600" w:type="dxa"/>
            <w:vAlign w:val="center"/>
          </w:tcPr>
          <w:p w14:paraId="190E9E98" w14:textId="77777777" w:rsidR="008871AD" w:rsidRPr="008871AD" w:rsidRDefault="008871AD" w:rsidP="00BB2D44">
            <w:pPr>
              <w:rPr>
                <w:rFonts w:ascii="Century Gothic" w:hAnsi="Century Gothic"/>
              </w:rPr>
            </w:pPr>
            <w:r w:rsidRPr="008871AD">
              <w:rPr>
                <w:rFonts w:ascii="Century Gothic" w:hAnsi="Century Gothic"/>
              </w:rPr>
              <w:t>Chrome</w:t>
            </w:r>
          </w:p>
        </w:tc>
        <w:tc>
          <w:tcPr>
            <w:tcW w:w="2100" w:type="dxa"/>
            <w:vAlign w:val="center"/>
          </w:tcPr>
          <w:p w14:paraId="60E6E198"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2100" w:type="dxa"/>
            <w:vAlign w:val="center"/>
          </w:tcPr>
          <w:p w14:paraId="14695CC9"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905" w:type="dxa"/>
            <w:vAlign w:val="center"/>
          </w:tcPr>
          <w:p w14:paraId="29195952"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7D13E9D0" w14:textId="77777777" w:rsidTr="00A86614">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00" w:type="dxa"/>
            <w:shd w:val="clear" w:color="auto" w:fill="F1C7DE"/>
            <w:vAlign w:val="center"/>
          </w:tcPr>
          <w:p w14:paraId="10037673" w14:textId="77777777" w:rsidR="008871AD" w:rsidRPr="008871AD" w:rsidRDefault="008871AD" w:rsidP="00BB2D44">
            <w:pPr>
              <w:rPr>
                <w:rFonts w:ascii="Century Gothic" w:hAnsi="Century Gothic"/>
              </w:rPr>
            </w:pPr>
            <w:proofErr w:type="spellStart"/>
            <w:r w:rsidRPr="008871AD">
              <w:rPr>
                <w:rFonts w:ascii="Century Gothic" w:hAnsi="Century Gothic"/>
              </w:rPr>
              <w:t>Cowork</w:t>
            </w:r>
            <w:proofErr w:type="spellEnd"/>
          </w:p>
        </w:tc>
        <w:tc>
          <w:tcPr>
            <w:tcW w:w="2100" w:type="dxa"/>
            <w:shd w:val="clear" w:color="auto" w:fill="F1C7DE"/>
            <w:vAlign w:val="center"/>
          </w:tcPr>
          <w:p w14:paraId="6FE3D4AB"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2100" w:type="dxa"/>
            <w:shd w:val="clear" w:color="auto" w:fill="F1C7DE"/>
            <w:vAlign w:val="center"/>
          </w:tcPr>
          <w:p w14:paraId="12629B7C"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905" w:type="dxa"/>
            <w:shd w:val="clear" w:color="auto" w:fill="F1C7DE"/>
            <w:vAlign w:val="center"/>
          </w:tcPr>
          <w:p w14:paraId="6BF3A528"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14AB0A8A" w14:textId="77777777" w:rsidTr="00A86614">
        <w:trPr>
          <w:trHeight w:val="720"/>
        </w:trPr>
        <w:tc>
          <w:tcPr>
            <w:cnfStyle w:val="001000000000" w:firstRow="0" w:lastRow="0" w:firstColumn="1" w:lastColumn="0" w:oddVBand="0" w:evenVBand="0" w:oddHBand="0" w:evenHBand="0" w:firstRowFirstColumn="0" w:firstRowLastColumn="0" w:lastRowFirstColumn="0" w:lastRowLastColumn="0"/>
            <w:tcW w:w="2600" w:type="dxa"/>
            <w:vAlign w:val="center"/>
          </w:tcPr>
          <w:p w14:paraId="7FFDBB2F" w14:textId="77777777" w:rsidR="008871AD" w:rsidRPr="008871AD" w:rsidRDefault="008871AD" w:rsidP="00BB2D44">
            <w:pPr>
              <w:rPr>
                <w:rFonts w:ascii="Century Gothic" w:hAnsi="Century Gothic"/>
              </w:rPr>
            </w:pPr>
            <w:r w:rsidRPr="008871AD">
              <w:rPr>
                <w:rFonts w:ascii="Century Gothic" w:hAnsi="Century Gothic"/>
              </w:rPr>
              <w:t>Connectors and MCP servers</w:t>
            </w:r>
          </w:p>
        </w:tc>
        <w:tc>
          <w:tcPr>
            <w:tcW w:w="2100" w:type="dxa"/>
            <w:vAlign w:val="center"/>
          </w:tcPr>
          <w:p w14:paraId="4402E632"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2100" w:type="dxa"/>
            <w:vAlign w:val="center"/>
          </w:tcPr>
          <w:p w14:paraId="3E45EA33"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905" w:type="dxa"/>
            <w:vAlign w:val="center"/>
          </w:tcPr>
          <w:p w14:paraId="1B367ECC"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1E4BFA66" w14:textId="77777777" w:rsidTr="00A86614">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00" w:type="dxa"/>
            <w:shd w:val="clear" w:color="auto" w:fill="F1C7DE"/>
            <w:vAlign w:val="center"/>
          </w:tcPr>
          <w:p w14:paraId="00C00CFB" w14:textId="77777777" w:rsidR="008871AD" w:rsidRPr="008871AD" w:rsidRDefault="008871AD" w:rsidP="00BB2D44">
            <w:pPr>
              <w:rPr>
                <w:rFonts w:ascii="Century Gothic" w:hAnsi="Century Gothic"/>
              </w:rPr>
            </w:pPr>
            <w:r w:rsidRPr="008871AD">
              <w:rPr>
                <w:rFonts w:ascii="Century Gothic" w:hAnsi="Century Gothic"/>
              </w:rPr>
              <w:t>Skills and plugins</w:t>
            </w:r>
          </w:p>
        </w:tc>
        <w:tc>
          <w:tcPr>
            <w:tcW w:w="2100" w:type="dxa"/>
            <w:shd w:val="clear" w:color="auto" w:fill="F1C7DE"/>
            <w:vAlign w:val="center"/>
          </w:tcPr>
          <w:p w14:paraId="62BE992D"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2100" w:type="dxa"/>
            <w:shd w:val="clear" w:color="auto" w:fill="F1C7DE"/>
            <w:vAlign w:val="center"/>
          </w:tcPr>
          <w:p w14:paraId="450742B1"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c>
          <w:tcPr>
            <w:tcW w:w="3905" w:type="dxa"/>
            <w:shd w:val="clear" w:color="auto" w:fill="F1C7DE"/>
            <w:vAlign w:val="center"/>
          </w:tcPr>
          <w:p w14:paraId="42966275" w14:textId="77777777" w:rsidR="008871AD" w:rsidRPr="008871AD" w:rsidRDefault="008871AD" w:rsidP="00BB2D44">
            <w:p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871AD">
              <w:rPr>
                <w:rFonts w:ascii="Century Gothic" w:hAnsi="Century Gothic"/>
              </w:rPr>
              <w:t xml:space="preserve"> </w:t>
            </w:r>
          </w:p>
        </w:tc>
      </w:tr>
      <w:tr w:rsidR="008871AD" w:rsidRPr="008871AD" w14:paraId="38727DE9" w14:textId="77777777" w:rsidTr="00A86614">
        <w:trPr>
          <w:trHeight w:val="720"/>
        </w:trPr>
        <w:tc>
          <w:tcPr>
            <w:cnfStyle w:val="001000000000" w:firstRow="0" w:lastRow="0" w:firstColumn="1" w:lastColumn="0" w:oddVBand="0" w:evenVBand="0" w:oddHBand="0" w:evenHBand="0" w:firstRowFirstColumn="0" w:firstRowLastColumn="0" w:lastRowFirstColumn="0" w:lastRowLastColumn="0"/>
            <w:tcW w:w="2600" w:type="dxa"/>
            <w:vAlign w:val="center"/>
          </w:tcPr>
          <w:p w14:paraId="63D1D100" w14:textId="77777777" w:rsidR="008871AD" w:rsidRPr="008871AD" w:rsidRDefault="008871AD" w:rsidP="00BB2D44">
            <w:pPr>
              <w:rPr>
                <w:rFonts w:ascii="Century Gothic" w:hAnsi="Century Gothic"/>
                <w:b w:val="0"/>
                <w:bCs w:val="0"/>
              </w:rPr>
            </w:pPr>
            <w:r w:rsidRPr="008871AD">
              <w:rPr>
                <w:rFonts w:ascii="Century Gothic" w:hAnsi="Century Gothic"/>
              </w:rPr>
              <w:t>Claude Tag (@Claude)</w:t>
            </w:r>
          </w:p>
        </w:tc>
        <w:tc>
          <w:tcPr>
            <w:tcW w:w="2100" w:type="dxa"/>
            <w:vAlign w:val="center"/>
          </w:tcPr>
          <w:p w14:paraId="034BE4D0"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2100" w:type="dxa"/>
            <w:vAlign w:val="center"/>
          </w:tcPr>
          <w:p w14:paraId="1195C40D"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c>
          <w:tcPr>
            <w:tcW w:w="3905" w:type="dxa"/>
            <w:vAlign w:val="center"/>
          </w:tcPr>
          <w:p w14:paraId="398EDAF3" w14:textId="77777777" w:rsidR="008871AD" w:rsidRPr="008871AD" w:rsidRDefault="008871AD" w:rsidP="00BB2D44">
            <w:pPr>
              <w:cnfStyle w:val="000000000000" w:firstRow="0" w:lastRow="0" w:firstColumn="0" w:lastColumn="0" w:oddVBand="0" w:evenVBand="0" w:oddHBand="0" w:evenHBand="0" w:firstRowFirstColumn="0" w:firstRowLastColumn="0" w:lastRowFirstColumn="0" w:lastRowLastColumn="0"/>
              <w:rPr>
                <w:rFonts w:ascii="Century Gothic" w:hAnsi="Century Gothic"/>
              </w:rPr>
            </w:pPr>
          </w:p>
        </w:tc>
      </w:tr>
    </w:tbl>
    <w:p w14:paraId="1B55211F" w14:textId="77777777" w:rsidR="008871AD" w:rsidRPr="00B45533" w:rsidRDefault="008871AD" w:rsidP="00B45533">
      <w:pPr>
        <w:pStyle w:val="IntenseQuote"/>
        <w:pBdr>
          <w:top w:val="single" w:sz="4" w:space="10" w:color="852057"/>
          <w:bottom w:val="single" w:sz="4" w:space="10" w:color="852057"/>
        </w:pBdr>
        <w:rPr>
          <w:rFonts w:ascii="Century Gothic" w:hAnsi="Century Gothic"/>
          <w:color w:val="852057"/>
        </w:rPr>
      </w:pPr>
      <w:r w:rsidRPr="00B45533">
        <w:rPr>
          <w:rFonts w:ascii="Century Gothic" w:hAnsi="Century Gothic"/>
          <w:b/>
          <w:bCs/>
          <w:color w:val="852057"/>
        </w:rPr>
        <w:t>Tip:</w:t>
      </w:r>
      <w:r w:rsidRPr="00B45533">
        <w:rPr>
          <w:rFonts w:ascii="Century Gothic" w:hAnsi="Century Gothic"/>
          <w:color w:val="852057"/>
        </w:rPr>
        <w:t xml:space="preserve"> “Off” is a legitimate answer, but only if someone decided it. If a surface is off because nobody has looked at it yet, write “undecided” instead. That's a different problem, and it's the more common one. The expiry column matters most: a pilot without an end date becomes a permanent deployment nobody approved.</w:t>
      </w:r>
    </w:p>
    <w:p w14:paraId="2BE4750F" w14:textId="77777777" w:rsidR="008871AD" w:rsidRPr="008871AD" w:rsidRDefault="008871AD" w:rsidP="008871AD">
      <w:pPr>
        <w:rPr>
          <w:rFonts w:ascii="Century Gothic" w:hAnsi="Century Gothic"/>
        </w:rPr>
      </w:pPr>
      <w:r w:rsidRPr="008871AD">
        <w:rPr>
          <w:rFonts w:ascii="Century Gothic" w:hAnsi="Century Gothic"/>
        </w:rPr>
        <w:br w:type="page"/>
      </w:r>
    </w:p>
    <w:p w14:paraId="766B8F45" w14:textId="77777777" w:rsidR="008871AD" w:rsidRPr="00B45533" w:rsidRDefault="008871AD" w:rsidP="008871AD">
      <w:pPr>
        <w:rPr>
          <w:rStyle w:val="IntenseReference"/>
          <w:rFonts w:ascii="Century Gothic" w:hAnsi="Century Gothic"/>
          <w:color w:val="852057"/>
        </w:rPr>
      </w:pPr>
      <w:r w:rsidRPr="00B45533">
        <w:rPr>
          <w:rStyle w:val="IntenseReference"/>
          <w:rFonts w:ascii="Century Gothic" w:hAnsi="Century Gothic"/>
          <w:color w:val="852057"/>
        </w:rPr>
        <w:lastRenderedPageBreak/>
        <w:t>3. Set the controls</w:t>
      </w:r>
    </w:p>
    <w:p w14:paraId="17644D92" w14:textId="77777777" w:rsidR="008871AD" w:rsidRPr="008871AD" w:rsidRDefault="008871AD" w:rsidP="008871AD">
      <w:pPr>
        <w:rPr>
          <w:rFonts w:ascii="Century Gothic" w:hAnsi="Century Gothic"/>
        </w:rPr>
      </w:pPr>
      <w:r w:rsidRPr="008871AD">
        <w:rPr>
          <w:rFonts w:ascii="Century Gothic" w:hAnsi="Century Gothic"/>
        </w:rPr>
        <w:t>These are the controls that exist today and go unused most often. Check the ones you have in place. Every unchecked box is either a task with an owner or a risk you've accepted on purpose. Write a name next to anything you check, so the control has an accountable person rather than just a setting.</w:t>
      </w:r>
    </w:p>
    <w:p w14:paraId="7E00851F" w14:textId="77777777" w:rsidR="008871AD" w:rsidRPr="008871AD" w:rsidRDefault="008871AD" w:rsidP="008871AD">
      <w:pPr>
        <w:rPr>
          <w:rFonts w:ascii="Century Gothic" w:hAnsi="Century Gothic"/>
        </w:rPr>
      </w:pPr>
      <w:r w:rsidRPr="008871AD">
        <w:rPr>
          <w:rFonts w:ascii="Century Gothic" w:hAnsi="Century Gothic"/>
          <w:b/>
          <w:bCs/>
        </w:rPr>
        <w:t>Identity</w:t>
      </w:r>
    </w:p>
    <w:p w14:paraId="74FFE11B" w14:textId="77777777" w:rsidR="008871AD" w:rsidRPr="008871AD" w:rsidRDefault="008871AD" w:rsidP="008871AD">
      <w:pPr>
        <w:pStyle w:val="ListParagraph"/>
        <w:numPr>
          <w:ilvl w:val="0"/>
          <w:numId w:val="2"/>
        </w:numPr>
        <w:rPr>
          <w:rFonts w:ascii="Century Gothic" w:hAnsi="Century Gothic"/>
        </w:rPr>
      </w:pPr>
      <w:r w:rsidRPr="008871AD">
        <w:rPr>
          <w:rFonts w:ascii="Century Gothic" w:hAnsi="Century Gothic"/>
        </w:rPr>
        <w:t>Single sign-on is enforced for all AI platform access</w:t>
      </w:r>
    </w:p>
    <w:p w14:paraId="176BC9EA" w14:textId="77777777" w:rsidR="008871AD" w:rsidRPr="008871AD" w:rsidRDefault="008871AD" w:rsidP="008871AD">
      <w:pPr>
        <w:pStyle w:val="ListParagraph"/>
        <w:numPr>
          <w:ilvl w:val="0"/>
          <w:numId w:val="2"/>
        </w:numPr>
        <w:rPr>
          <w:rFonts w:ascii="Century Gothic" w:hAnsi="Century Gothic"/>
        </w:rPr>
      </w:pPr>
      <w:r w:rsidRPr="008871AD">
        <w:rPr>
          <w:rFonts w:ascii="Century Gothic" w:hAnsi="Century Gothic"/>
        </w:rPr>
        <w:t>SCIM provisioning is connected and syncing</w:t>
      </w:r>
    </w:p>
    <w:p w14:paraId="1D2DC84A" w14:textId="77777777" w:rsidR="008871AD" w:rsidRPr="008871AD" w:rsidRDefault="008871AD" w:rsidP="008871AD">
      <w:pPr>
        <w:pStyle w:val="ListParagraph"/>
        <w:numPr>
          <w:ilvl w:val="0"/>
          <w:numId w:val="2"/>
        </w:numPr>
        <w:rPr>
          <w:rFonts w:ascii="Century Gothic" w:hAnsi="Century Gothic"/>
        </w:rPr>
      </w:pPr>
      <w:r w:rsidRPr="008871AD">
        <w:rPr>
          <w:rFonts w:ascii="Century Gothic" w:hAnsi="Century Gothic"/>
        </w:rPr>
        <w:t>Deprovisioning has been tested end to end, not assumed</w:t>
      </w:r>
    </w:p>
    <w:p w14:paraId="00696DCB" w14:textId="77777777" w:rsidR="008871AD" w:rsidRPr="008871AD" w:rsidRDefault="008871AD" w:rsidP="008871AD">
      <w:pPr>
        <w:pStyle w:val="ListParagraph"/>
        <w:numPr>
          <w:ilvl w:val="0"/>
          <w:numId w:val="2"/>
        </w:numPr>
        <w:rPr>
          <w:rFonts w:ascii="Century Gothic" w:hAnsi="Century Gothic"/>
        </w:rPr>
      </w:pPr>
      <w:r w:rsidRPr="008871AD">
        <w:rPr>
          <w:rFonts w:ascii="Century Gothic" w:hAnsi="Century Gothic"/>
        </w:rPr>
        <w:t>Every person holding admin rights is named and documented</w:t>
      </w:r>
    </w:p>
    <w:p w14:paraId="67A5ACFB" w14:textId="77777777" w:rsidR="008871AD" w:rsidRPr="008871AD" w:rsidRDefault="008871AD" w:rsidP="008871AD">
      <w:pPr>
        <w:pStyle w:val="ListParagraph"/>
        <w:numPr>
          <w:ilvl w:val="0"/>
          <w:numId w:val="2"/>
        </w:numPr>
        <w:rPr>
          <w:rFonts w:ascii="Century Gothic" w:hAnsi="Century Gothic"/>
        </w:rPr>
      </w:pPr>
      <w:r w:rsidRPr="008871AD">
        <w:rPr>
          <w:rFonts w:ascii="Century Gothic" w:hAnsi="Century Gothic"/>
        </w:rPr>
        <w:t>Connector authorization routes through the identity provider, not per-user consent</w:t>
      </w:r>
    </w:p>
    <w:p w14:paraId="59EA07C7" w14:textId="77777777" w:rsidR="008871AD" w:rsidRPr="008871AD" w:rsidRDefault="008871AD" w:rsidP="008871AD">
      <w:pPr>
        <w:rPr>
          <w:rFonts w:ascii="Century Gothic" w:hAnsi="Century Gothic"/>
        </w:rPr>
      </w:pPr>
      <w:r w:rsidRPr="008871AD">
        <w:rPr>
          <w:rFonts w:ascii="Century Gothic" w:hAnsi="Century Gothic"/>
          <w:b/>
          <w:bCs/>
        </w:rPr>
        <w:t>Unattended execution</w:t>
      </w:r>
    </w:p>
    <w:p w14:paraId="0239496B" w14:textId="77777777" w:rsidR="008871AD" w:rsidRPr="008871AD" w:rsidRDefault="008871AD" w:rsidP="008871AD">
      <w:pPr>
        <w:pStyle w:val="ListParagraph"/>
        <w:numPr>
          <w:ilvl w:val="0"/>
          <w:numId w:val="1"/>
        </w:numPr>
        <w:rPr>
          <w:rFonts w:ascii="Century Gothic" w:hAnsi="Century Gothic"/>
        </w:rPr>
      </w:pPr>
      <w:r w:rsidRPr="008871AD">
        <w:rPr>
          <w:rFonts w:ascii="Century Gothic" w:hAnsi="Century Gothic"/>
        </w:rPr>
        <w:t>A default posture exists for scheduled and background tasks</w:t>
      </w:r>
    </w:p>
    <w:p w14:paraId="6AC24577" w14:textId="77777777" w:rsidR="008871AD" w:rsidRPr="008871AD" w:rsidRDefault="008871AD" w:rsidP="008871AD">
      <w:pPr>
        <w:pStyle w:val="ListParagraph"/>
        <w:numPr>
          <w:ilvl w:val="0"/>
          <w:numId w:val="1"/>
        </w:numPr>
        <w:rPr>
          <w:rFonts w:ascii="Century Gothic" w:hAnsi="Century Gothic"/>
        </w:rPr>
      </w:pPr>
      <w:r w:rsidRPr="008871AD">
        <w:rPr>
          <w:rFonts w:ascii="Century Gothic" w:hAnsi="Century Gothic"/>
        </w:rPr>
        <w:t>Read-only, low-risk tasks are permitted with a named owner and an expiration date</w:t>
      </w:r>
    </w:p>
    <w:p w14:paraId="39EFDDE5" w14:textId="77777777" w:rsidR="008871AD" w:rsidRPr="008871AD" w:rsidRDefault="008871AD" w:rsidP="008871AD">
      <w:pPr>
        <w:pStyle w:val="ListParagraph"/>
        <w:numPr>
          <w:ilvl w:val="0"/>
          <w:numId w:val="1"/>
        </w:numPr>
        <w:rPr>
          <w:rFonts w:ascii="Century Gothic" w:hAnsi="Century Gothic"/>
        </w:rPr>
      </w:pPr>
      <w:r w:rsidRPr="008871AD">
        <w:rPr>
          <w:rFonts w:ascii="Century Gothic" w:hAnsi="Century Gothic"/>
        </w:rPr>
        <w:t>Any task that writes, sends, shares, or deletes requires human approval</w:t>
      </w:r>
    </w:p>
    <w:p w14:paraId="422067BE" w14:textId="77777777" w:rsidR="008871AD" w:rsidRPr="008871AD" w:rsidRDefault="008871AD" w:rsidP="008871AD">
      <w:pPr>
        <w:pStyle w:val="ListParagraph"/>
        <w:numPr>
          <w:ilvl w:val="0"/>
          <w:numId w:val="1"/>
        </w:numPr>
        <w:rPr>
          <w:rFonts w:ascii="Century Gothic" w:hAnsi="Century Gothic"/>
        </w:rPr>
      </w:pPr>
      <w:r w:rsidRPr="008871AD">
        <w:rPr>
          <w:rFonts w:ascii="Century Gothic" w:hAnsi="Century Gothic"/>
        </w:rPr>
        <w:t>A written “no agentic access” list covers production admin consoles, payments, HR, and regulated data</w:t>
      </w:r>
    </w:p>
    <w:p w14:paraId="7038BDC9" w14:textId="77777777" w:rsidR="008871AD" w:rsidRPr="008871AD" w:rsidRDefault="008871AD" w:rsidP="008871AD">
      <w:pPr>
        <w:pStyle w:val="ListParagraph"/>
        <w:numPr>
          <w:ilvl w:val="0"/>
          <w:numId w:val="1"/>
        </w:numPr>
        <w:rPr>
          <w:rFonts w:ascii="Century Gothic" w:hAnsi="Century Gothic"/>
        </w:rPr>
      </w:pPr>
      <w:r w:rsidRPr="008871AD">
        <w:rPr>
          <w:rFonts w:ascii="Century Gothic" w:hAnsi="Century Gothic"/>
        </w:rPr>
        <w:t>Someone is named as the approver, and that person knows it</w:t>
      </w:r>
    </w:p>
    <w:p w14:paraId="4BD5B916" w14:textId="77777777" w:rsidR="008871AD" w:rsidRPr="008871AD" w:rsidRDefault="008871AD" w:rsidP="008871AD">
      <w:pPr>
        <w:rPr>
          <w:rFonts w:ascii="Century Gothic" w:hAnsi="Century Gothic"/>
        </w:rPr>
      </w:pPr>
      <w:r w:rsidRPr="008871AD">
        <w:rPr>
          <w:rFonts w:ascii="Century Gothic" w:hAnsi="Century Gothic"/>
          <w:b/>
          <w:bCs/>
        </w:rPr>
        <w:t>The meter</w:t>
      </w:r>
    </w:p>
    <w:p w14:paraId="612A5E93" w14:textId="77777777" w:rsidR="008871AD" w:rsidRPr="008871AD" w:rsidRDefault="008871AD" w:rsidP="008871AD">
      <w:pPr>
        <w:pStyle w:val="ListParagraph"/>
        <w:numPr>
          <w:ilvl w:val="0"/>
          <w:numId w:val="2"/>
        </w:numPr>
        <w:rPr>
          <w:rFonts w:ascii="Century Gothic" w:hAnsi="Century Gothic"/>
        </w:rPr>
      </w:pPr>
      <w:r w:rsidRPr="008871AD">
        <w:rPr>
          <w:rFonts w:ascii="Century Gothic" w:hAnsi="Century Gothic"/>
        </w:rPr>
        <w:t>Spend limits are configured, per user or per organization</w:t>
      </w:r>
    </w:p>
    <w:p w14:paraId="317B2896" w14:textId="77777777" w:rsidR="008871AD" w:rsidRPr="008871AD" w:rsidRDefault="008871AD" w:rsidP="008871AD">
      <w:pPr>
        <w:pStyle w:val="ListParagraph"/>
        <w:numPr>
          <w:ilvl w:val="0"/>
          <w:numId w:val="2"/>
        </w:numPr>
        <w:rPr>
          <w:rFonts w:ascii="Century Gothic" w:hAnsi="Century Gothic"/>
        </w:rPr>
      </w:pPr>
      <w:r w:rsidRPr="008871AD">
        <w:rPr>
          <w:rFonts w:ascii="Century Gothic" w:hAnsi="Century Gothic"/>
        </w:rPr>
        <w:t>Threshold alerts are on and route to a person who will act</w:t>
      </w:r>
    </w:p>
    <w:p w14:paraId="5CD0CDA5" w14:textId="77777777" w:rsidR="008871AD" w:rsidRPr="008871AD" w:rsidRDefault="008871AD" w:rsidP="008871AD">
      <w:pPr>
        <w:pStyle w:val="ListParagraph"/>
        <w:numPr>
          <w:ilvl w:val="0"/>
          <w:numId w:val="2"/>
        </w:numPr>
        <w:rPr>
          <w:rFonts w:ascii="Century Gothic" w:hAnsi="Century Gothic"/>
        </w:rPr>
      </w:pPr>
      <w:r w:rsidRPr="008871AD">
        <w:rPr>
          <w:rFonts w:ascii="Century Gothic" w:hAnsi="Century Gothic"/>
        </w:rPr>
        <w:t>Model entitlements are set so the most expensive tier isn't the default</w:t>
      </w:r>
    </w:p>
    <w:p w14:paraId="516E13E6" w14:textId="77777777" w:rsidR="008871AD" w:rsidRPr="008871AD" w:rsidRDefault="008871AD" w:rsidP="008871AD">
      <w:pPr>
        <w:pStyle w:val="ListParagraph"/>
        <w:numPr>
          <w:ilvl w:val="0"/>
          <w:numId w:val="2"/>
        </w:numPr>
        <w:rPr>
          <w:rFonts w:ascii="Century Gothic" w:hAnsi="Century Gothic"/>
        </w:rPr>
      </w:pPr>
      <w:r w:rsidRPr="008871AD">
        <w:rPr>
          <w:rFonts w:ascii="Century Gothic" w:hAnsi="Century Gothic"/>
        </w:rPr>
        <w:t>Usage analytics are reviewed on a stated cadence by a named owner</w:t>
      </w:r>
    </w:p>
    <w:p w14:paraId="06FE3A0C" w14:textId="77777777" w:rsidR="008871AD" w:rsidRPr="008871AD" w:rsidRDefault="008871AD" w:rsidP="008871AD">
      <w:pPr>
        <w:pStyle w:val="ListParagraph"/>
        <w:numPr>
          <w:ilvl w:val="0"/>
          <w:numId w:val="2"/>
        </w:numPr>
        <w:rPr>
          <w:rFonts w:ascii="Century Gothic" w:hAnsi="Century Gothic"/>
        </w:rPr>
      </w:pPr>
      <w:r w:rsidRPr="008871AD">
        <w:rPr>
          <w:rFonts w:ascii="Century Gothic" w:hAnsi="Century Gothic"/>
        </w:rPr>
        <w:t>Someone can answer “what did this cost last month” without opening a ticket</w:t>
      </w:r>
    </w:p>
    <w:p w14:paraId="62058984" w14:textId="77777777" w:rsidR="008871AD" w:rsidRPr="00B45533" w:rsidRDefault="008871AD" w:rsidP="00B45533">
      <w:pPr>
        <w:pStyle w:val="IntenseQuote"/>
        <w:pBdr>
          <w:top w:val="single" w:sz="4" w:space="10" w:color="852057"/>
          <w:bottom w:val="single" w:sz="4" w:space="10" w:color="852057"/>
        </w:pBdr>
        <w:rPr>
          <w:rFonts w:ascii="Century Gothic" w:hAnsi="Century Gothic"/>
          <w:color w:val="852057"/>
        </w:rPr>
      </w:pPr>
      <w:r w:rsidRPr="00B45533">
        <w:rPr>
          <w:rFonts w:ascii="Century Gothic" w:hAnsi="Century Gothic"/>
          <w:color w:val="852057"/>
        </w:rPr>
        <w:t>Most of these are settings in a console you already pay for.                                                         The gap is usually ownership, not capability.</w:t>
      </w:r>
    </w:p>
    <w:p w14:paraId="09797EC6" w14:textId="77777777" w:rsidR="008871AD" w:rsidRPr="008871AD" w:rsidRDefault="008871AD" w:rsidP="008871AD">
      <w:pPr>
        <w:rPr>
          <w:rFonts w:ascii="Century Gothic" w:hAnsi="Century Gothic"/>
        </w:rPr>
      </w:pPr>
      <w:r w:rsidRPr="008871AD">
        <w:rPr>
          <w:rFonts w:ascii="Century Gothic" w:hAnsi="Century Gothic"/>
        </w:rPr>
        <w:br w:type="page"/>
      </w:r>
    </w:p>
    <w:p w14:paraId="15012209" w14:textId="77777777" w:rsidR="008871AD" w:rsidRPr="00B45533" w:rsidRDefault="008871AD" w:rsidP="008871AD">
      <w:pPr>
        <w:rPr>
          <w:rStyle w:val="IntenseReference"/>
          <w:rFonts w:ascii="Century Gothic" w:hAnsi="Century Gothic"/>
          <w:color w:val="852057"/>
        </w:rPr>
      </w:pPr>
      <w:r w:rsidRPr="00B45533">
        <w:rPr>
          <w:rStyle w:val="IntenseReference"/>
          <w:rFonts w:ascii="Century Gothic" w:hAnsi="Century Gothic"/>
          <w:color w:val="852057"/>
        </w:rPr>
        <w:lastRenderedPageBreak/>
        <w:t>4. Sign it</w:t>
      </w:r>
    </w:p>
    <w:p w14:paraId="67837E45" w14:textId="77777777" w:rsidR="008871AD" w:rsidRPr="008871AD" w:rsidRDefault="008871AD" w:rsidP="008871AD">
      <w:pPr>
        <w:rPr>
          <w:rFonts w:ascii="Century Gothic" w:hAnsi="Century Gothic"/>
        </w:rPr>
      </w:pPr>
      <w:r w:rsidRPr="008871AD">
        <w:rPr>
          <w:rFonts w:ascii="Century Gothic" w:hAnsi="Century Gothic"/>
        </w:rPr>
        <w:t>A decision record is only useful if it has an owner and a review date. Fill in the three lines, then write down the three numbers. The last one is the question this whole session builds to, and it's the cheapest control on this page: most organizations discover their AI spend by email, weeks late. Deciding the number in advance is what turns a surprise into a procedure.</w:t>
      </w:r>
    </w:p>
    <w:p w14:paraId="3A901673" w14:textId="77777777" w:rsidR="008871AD" w:rsidRPr="008871AD" w:rsidRDefault="008871AD" w:rsidP="008871AD">
      <w:pPr>
        <w:rPr>
          <w:rFonts w:ascii="Century Gothic" w:hAnsi="Century Gothic"/>
          <w:b/>
          <w:bCs/>
        </w:rPr>
      </w:pPr>
      <w:r w:rsidRPr="008871AD">
        <w:rPr>
          <w:rFonts w:ascii="Century Gothic" w:hAnsi="Century Gothic"/>
          <w:b/>
          <w:bCs/>
        </w:rPr>
        <w:t>Ownership</w:t>
      </w:r>
    </w:p>
    <w:p w14:paraId="44BA1D82" w14:textId="77777777" w:rsidR="008871AD" w:rsidRPr="008871AD" w:rsidRDefault="008871AD" w:rsidP="008871AD">
      <w:pPr>
        <w:rPr>
          <w:rFonts w:ascii="Century Gothic" w:hAnsi="Century Gothic"/>
        </w:rPr>
      </w:pPr>
      <w:r w:rsidRPr="008871AD">
        <w:rPr>
          <w:rFonts w:ascii="Century Gothic" w:hAnsi="Century Gothic"/>
        </w:rPr>
        <w:t>This record is owned by: ____________________________________________________________________________________</w:t>
      </w:r>
    </w:p>
    <w:p w14:paraId="330AD500" w14:textId="77777777" w:rsidR="008871AD" w:rsidRPr="008871AD" w:rsidRDefault="008871AD" w:rsidP="008871AD">
      <w:pPr>
        <w:rPr>
          <w:rFonts w:ascii="Century Gothic" w:hAnsi="Century Gothic"/>
        </w:rPr>
      </w:pPr>
      <w:r w:rsidRPr="008871AD">
        <w:rPr>
          <w:rFonts w:ascii="Century Gothic" w:hAnsi="Century Gothic"/>
        </w:rPr>
        <w:t>It will be reviewed by: ______________________________________________________________________________________</w:t>
      </w:r>
    </w:p>
    <w:p w14:paraId="419A337F" w14:textId="77777777" w:rsidR="008871AD" w:rsidRPr="008871AD" w:rsidRDefault="008871AD" w:rsidP="008871AD">
      <w:pPr>
        <w:rPr>
          <w:rFonts w:ascii="Century Gothic" w:hAnsi="Century Gothic"/>
        </w:rPr>
      </w:pPr>
      <w:r w:rsidRPr="008871AD">
        <w:rPr>
          <w:rFonts w:ascii="Century Gothic" w:hAnsi="Century Gothic"/>
        </w:rPr>
        <w:t>Next review date: __________________________________________________________________________________________</w:t>
      </w:r>
    </w:p>
    <w:p w14:paraId="53B66873" w14:textId="77777777" w:rsidR="008871AD" w:rsidRPr="008871AD" w:rsidRDefault="008871AD" w:rsidP="008871AD">
      <w:pPr>
        <w:rPr>
          <w:rFonts w:ascii="Century Gothic" w:hAnsi="Century Gothic"/>
          <w:b/>
          <w:bCs/>
        </w:rPr>
      </w:pPr>
    </w:p>
    <w:p w14:paraId="17D1F166" w14:textId="77777777" w:rsidR="008871AD" w:rsidRPr="008871AD" w:rsidRDefault="008871AD" w:rsidP="008871AD">
      <w:pPr>
        <w:rPr>
          <w:rFonts w:ascii="Century Gothic" w:hAnsi="Century Gothic"/>
          <w:b/>
          <w:bCs/>
        </w:rPr>
      </w:pPr>
      <w:r w:rsidRPr="008871AD">
        <w:rPr>
          <w:rFonts w:ascii="Century Gothic" w:hAnsi="Century Gothic"/>
          <w:b/>
          <w:bCs/>
        </w:rPr>
        <w:t>The three numbers</w:t>
      </w:r>
    </w:p>
    <w:p w14:paraId="6C26A5ED" w14:textId="77777777" w:rsidR="008871AD" w:rsidRPr="008871AD" w:rsidRDefault="008871AD" w:rsidP="008871AD">
      <w:pPr>
        <w:rPr>
          <w:rFonts w:ascii="Century Gothic" w:hAnsi="Century Gothic"/>
        </w:rPr>
      </w:pPr>
      <w:r w:rsidRPr="008871AD">
        <w:rPr>
          <w:rFonts w:ascii="Century Gothic" w:hAnsi="Century Gothic"/>
        </w:rPr>
        <w:t>Current monthly AI spend, all tools:   $_______________________________________________________________________</w:t>
      </w:r>
    </w:p>
    <w:p w14:paraId="21B86711" w14:textId="77777777" w:rsidR="008871AD" w:rsidRPr="008871AD" w:rsidRDefault="008871AD" w:rsidP="008871AD">
      <w:pPr>
        <w:rPr>
          <w:rFonts w:ascii="Century Gothic" w:hAnsi="Century Gothic"/>
        </w:rPr>
      </w:pPr>
      <w:r w:rsidRPr="008871AD">
        <w:rPr>
          <w:rFonts w:ascii="Century Gothic" w:hAnsi="Century Gothic"/>
        </w:rPr>
        <w:t>The number that triggers a review:   $________________________________________________________________________</w:t>
      </w:r>
    </w:p>
    <w:p w14:paraId="3A56B54B" w14:textId="77777777" w:rsidR="008871AD" w:rsidRPr="008871AD" w:rsidRDefault="008871AD" w:rsidP="008871AD">
      <w:pPr>
        <w:rPr>
          <w:rFonts w:ascii="Century Gothic" w:hAnsi="Century Gothic"/>
          <w:b/>
          <w:bCs/>
        </w:rPr>
      </w:pPr>
      <w:r w:rsidRPr="008871AD">
        <w:rPr>
          <w:rFonts w:ascii="Century Gothic" w:hAnsi="Century Gothic"/>
          <w:b/>
          <w:bCs/>
        </w:rPr>
        <w:t>What number would make you turn a workflow off?   $________________________________________________________</w:t>
      </w:r>
    </w:p>
    <w:p w14:paraId="2B75C7FA" w14:textId="77777777" w:rsidR="008871AD" w:rsidRPr="008871AD" w:rsidRDefault="008871AD" w:rsidP="008871AD">
      <w:pPr>
        <w:rPr>
          <w:rFonts w:ascii="Century Gothic" w:hAnsi="Century Gothic"/>
          <w:b/>
          <w:bCs/>
        </w:rPr>
      </w:pPr>
    </w:p>
    <w:p w14:paraId="60859178" w14:textId="77777777" w:rsidR="008871AD" w:rsidRPr="008871AD" w:rsidRDefault="008871AD" w:rsidP="008871AD">
      <w:pPr>
        <w:rPr>
          <w:rFonts w:ascii="Century Gothic" w:hAnsi="Century Gothic"/>
          <w:b/>
          <w:bCs/>
        </w:rPr>
      </w:pPr>
      <w:r w:rsidRPr="008871AD">
        <w:rPr>
          <w:rFonts w:ascii="Century Gothic" w:hAnsi="Century Gothic"/>
          <w:b/>
          <w:bCs/>
        </w:rPr>
        <w:t>Commitment</w:t>
      </w:r>
    </w:p>
    <w:p w14:paraId="7F2A85A7" w14:textId="77777777" w:rsidR="008871AD" w:rsidRPr="008871AD" w:rsidRDefault="008871AD" w:rsidP="008871AD">
      <w:pPr>
        <w:rPr>
          <w:rFonts w:ascii="Century Gothic" w:hAnsi="Century Gothic"/>
        </w:rPr>
      </w:pPr>
      <w:r w:rsidRPr="008871AD">
        <w:rPr>
          <w:rFonts w:ascii="Century Gothic" w:hAnsi="Century Gothic"/>
        </w:rPr>
        <w:t>The one conversation I will start within two weeks, and who it's with:</w:t>
      </w:r>
    </w:p>
    <w:p w14:paraId="1D564870" w14:textId="77777777" w:rsidR="008871AD" w:rsidRPr="008871AD" w:rsidRDefault="008871AD" w:rsidP="008871AD">
      <w:pPr>
        <w:rPr>
          <w:rFonts w:ascii="Century Gothic" w:hAnsi="Century Gothic"/>
        </w:rPr>
      </w:pPr>
      <w:r w:rsidRPr="008871AD">
        <w:rPr>
          <w:rFonts w:ascii="Century Gothic" w:hAnsi="Century Gothic"/>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520BFC" w14:textId="11BA1BD8" w:rsidR="00B45533" w:rsidRPr="00885BC4" w:rsidRDefault="00B45533" w:rsidP="00885BC4">
      <w:pPr>
        <w:spacing w:line="278" w:lineRule="auto"/>
        <w:rPr>
          <w:rFonts w:ascii="Century Gothic" w:hAnsi="Century Gothic"/>
        </w:rPr>
      </w:pPr>
      <w:r>
        <w:rPr>
          <w:rFonts w:ascii="Century Gothic" w:hAnsi="Century Gothic"/>
        </w:rPr>
        <w:br w:type="page"/>
      </w:r>
      <w:r w:rsidRPr="00885BC4">
        <w:rPr>
          <w:rFonts w:ascii="Century Gothic" w:hAnsi="Century Gothic"/>
          <w:b/>
          <w:bCs/>
          <w:color w:val="852057"/>
        </w:rPr>
        <w:lastRenderedPageBreak/>
        <w:t>About the Contributing Author</w:t>
      </w:r>
    </w:p>
    <w:p w14:paraId="34A290C6" w14:textId="651468FE" w:rsidR="00B45533" w:rsidRPr="00FC2FA3" w:rsidRDefault="00B45533" w:rsidP="00B45533">
      <w:pPr>
        <w:spacing w:after="0"/>
        <w:rPr>
          <w:rFonts w:ascii="Century Gothic" w:hAnsi="Century Gothic"/>
          <w:color w:val="3B4D59"/>
        </w:rPr>
      </w:pPr>
      <w:r w:rsidRPr="00FC2FA3">
        <w:rPr>
          <w:rFonts w:ascii="Century Gothic" w:hAnsi="Century Gothic"/>
        </w:rPr>
        <w:t>Contributed by</w:t>
      </w:r>
      <w:r w:rsidRPr="00FC2FA3">
        <w:rPr>
          <w:rFonts w:ascii="Century Gothic" w:hAnsi="Century Gothic"/>
          <w:b/>
          <w:bCs/>
        </w:rPr>
        <w:t xml:space="preserve"> </w:t>
      </w:r>
      <w:hyperlink r:id="rId11" w:history="1">
        <w:r w:rsidR="005B2A85" w:rsidRPr="00F34485">
          <w:rPr>
            <w:rStyle w:val="Hyperlink"/>
            <w:rFonts w:ascii="Century Gothic" w:hAnsi="Century Gothic"/>
          </w:rPr>
          <w:t>Kolby Kappes</w:t>
        </w:r>
      </w:hyperlink>
      <w:r w:rsidRPr="00FC2FA3">
        <w:rPr>
          <w:rStyle w:val="SubtleEmphasis"/>
          <w:rFonts w:ascii="Century Gothic" w:hAnsi="Century Gothic"/>
        </w:rPr>
        <w:t xml:space="preserve">, </w:t>
      </w:r>
      <w:r w:rsidR="00FC2FA3" w:rsidRPr="00FC2FA3">
        <w:rPr>
          <w:rFonts w:ascii="Century Gothic" w:hAnsi="Century Gothic"/>
          <w:i/>
          <w:iCs/>
          <w:color w:val="404040" w:themeColor="text1" w:themeTint="BF"/>
        </w:rPr>
        <w:t>VP - Data &amp; AI</w:t>
      </w:r>
      <w:r w:rsidR="00FC2FA3" w:rsidRPr="00FC2FA3">
        <w:rPr>
          <w:rFonts w:ascii="Century Gothic" w:hAnsi="Century Gothic"/>
          <w:i/>
          <w:iCs/>
          <w:color w:val="404040" w:themeColor="text1" w:themeTint="BF"/>
        </w:rPr>
        <w:t>, Eliassen</w:t>
      </w:r>
      <w:r w:rsidRPr="00FC2FA3">
        <w:rPr>
          <w:rFonts w:ascii="Century Gothic" w:hAnsi="Century Gothic"/>
        </w:rPr>
        <w:t xml:space="preserve"> for </w:t>
      </w:r>
      <w:proofErr w:type="spellStart"/>
      <w:r w:rsidRPr="00FC2FA3">
        <w:rPr>
          <w:rFonts w:ascii="Century Gothic" w:hAnsi="Century Gothic"/>
        </w:rPr>
        <w:t>Logically’s</w:t>
      </w:r>
      <w:proofErr w:type="spellEnd"/>
      <w:r w:rsidRPr="00FC2FA3">
        <w:rPr>
          <w:rFonts w:ascii="Century Gothic" w:hAnsi="Century Gothic"/>
        </w:rPr>
        <w:t xml:space="preserve"> cybersecurity summit, LogicON. </w:t>
      </w:r>
    </w:p>
    <w:p w14:paraId="5B98C7AE" w14:textId="77777777" w:rsidR="00B45533" w:rsidRPr="00885BC4" w:rsidRDefault="00B45533" w:rsidP="00B45533">
      <w:pPr>
        <w:rPr>
          <w:rFonts w:ascii="Century Gothic" w:hAnsi="Century Gothic"/>
          <w:b/>
          <w:bCs/>
          <w:color w:val="852057"/>
        </w:rPr>
      </w:pPr>
      <w:r w:rsidRPr="00885BC4">
        <w:rPr>
          <w:rFonts w:ascii="Century Gothic" w:hAnsi="Century Gothic"/>
          <w:b/>
          <w:bCs/>
          <w:color w:val="3B4D59"/>
        </w:rPr>
        <w:br/>
      </w:r>
      <w:r w:rsidRPr="00885BC4">
        <w:rPr>
          <w:rFonts w:ascii="Century Gothic" w:hAnsi="Century Gothic"/>
          <w:b/>
          <w:bCs/>
          <w:color w:val="852057"/>
        </w:rPr>
        <w:t>About Logically</w:t>
      </w:r>
    </w:p>
    <w:p w14:paraId="0F31508E" w14:textId="77777777" w:rsidR="00B45533" w:rsidRPr="00885BC4" w:rsidRDefault="00B45533" w:rsidP="00B45533">
      <w:pPr>
        <w:rPr>
          <w:rFonts w:ascii="Century Gothic" w:hAnsi="Century Gothic"/>
        </w:rPr>
      </w:pPr>
      <w:r w:rsidRPr="00885BC4">
        <w:rPr>
          <w:rFonts w:ascii="Century Gothic" w:hAnsi="Century Gothic"/>
        </w:rPr>
        <w:t>Close the Gap with Logically, the Next-Gen MSP Logically unifies IT operations and cybersecurity into one accountable operating model, providing shared visibility, coordinated response, and clearer control. Modern IT and multi-layered security from one partner, built into an integrated operating model that attackers can’t exploit and traditional MSPs can’t match.</w:t>
      </w:r>
    </w:p>
    <w:p w14:paraId="71EC121A" w14:textId="7C4740FD" w:rsidR="00B45533" w:rsidRPr="00885BC4" w:rsidRDefault="00B45533" w:rsidP="00B45533">
      <w:pPr>
        <w:rPr>
          <w:rFonts w:ascii="Century Gothic" w:hAnsi="Century Gothic"/>
          <w:b/>
          <w:color w:val="852057"/>
        </w:rPr>
      </w:pPr>
      <w:r w:rsidRPr="00885BC4">
        <w:rPr>
          <w:rFonts w:ascii="Century Gothic" w:hAnsi="Century Gothic"/>
        </w:rPr>
        <w:t xml:space="preserve">Visit </w:t>
      </w:r>
      <w:hyperlink r:id="rId12" w:history="1">
        <w:r w:rsidR="005B2A85" w:rsidRPr="007B73A9">
          <w:rPr>
            <w:rStyle w:val="Hyperlink"/>
            <w:rFonts w:ascii="Century Gothic" w:hAnsi="Century Gothic"/>
          </w:rPr>
          <w:t>www.logically.com</w:t>
        </w:r>
      </w:hyperlink>
      <w:r w:rsidRPr="00885BC4">
        <w:rPr>
          <w:rFonts w:ascii="Century Gothic" w:hAnsi="Century Gothic"/>
        </w:rPr>
        <w:t xml:space="preserve"> to learn more.</w:t>
      </w:r>
    </w:p>
    <w:p w14:paraId="5ADEBB77" w14:textId="77777777" w:rsidR="009C7C23" w:rsidRPr="008871AD" w:rsidRDefault="009C7C23" w:rsidP="008871AD">
      <w:pPr>
        <w:rPr>
          <w:rFonts w:ascii="Century Gothic" w:hAnsi="Century Gothic"/>
        </w:rPr>
      </w:pPr>
    </w:p>
    <w:sectPr w:rsidR="009C7C23" w:rsidRPr="008871AD" w:rsidSect="008871AD">
      <w:headerReference w:type="even" r:id="rId13"/>
      <w:headerReference w:type="default" r:id="rId14"/>
      <w:footerReference w:type="even" r:id="rId15"/>
      <w:footerReference w:type="default" r:id="rId16"/>
      <w:headerReference w:type="first" r:id="rId17"/>
      <w:footerReference w:type="first" r:id="rId18"/>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06A0" w14:textId="77777777" w:rsidR="00331773" w:rsidRDefault="00331773" w:rsidP="008871AD">
      <w:pPr>
        <w:spacing w:after="0" w:line="240" w:lineRule="auto"/>
      </w:pPr>
      <w:r>
        <w:separator/>
      </w:r>
    </w:p>
  </w:endnote>
  <w:endnote w:type="continuationSeparator" w:id="0">
    <w:p w14:paraId="62EDADBF" w14:textId="77777777" w:rsidR="00331773" w:rsidRDefault="00331773" w:rsidP="00887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C83E" w14:textId="224FC0BC" w:rsidR="008871AD" w:rsidRDefault="008871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BA589" w14:textId="0882E104" w:rsidR="008871AD" w:rsidRDefault="008871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4CCCA" w14:textId="0498F3BA" w:rsidR="008871AD" w:rsidRDefault="00887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E1FE8" w14:textId="77777777" w:rsidR="00331773" w:rsidRDefault="00331773" w:rsidP="008871AD">
      <w:pPr>
        <w:spacing w:after="0" w:line="240" w:lineRule="auto"/>
      </w:pPr>
      <w:r>
        <w:separator/>
      </w:r>
    </w:p>
  </w:footnote>
  <w:footnote w:type="continuationSeparator" w:id="0">
    <w:p w14:paraId="1F8F16F8" w14:textId="77777777" w:rsidR="00331773" w:rsidRDefault="00331773" w:rsidP="00887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B9876" w14:textId="77777777" w:rsidR="008871AD" w:rsidRDefault="008871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13EB" w14:textId="569961E8" w:rsidR="008871AD" w:rsidRDefault="008871AD">
    <w:pPr>
      <w:pStyle w:val="Header"/>
    </w:pPr>
    <w:r>
      <w:rPr>
        <w:noProof/>
      </w:rPr>
      <w:drawing>
        <wp:anchor distT="0" distB="0" distL="114300" distR="114300" simplePos="0" relativeHeight="251658241" behindDoc="1" locked="0" layoutInCell="1" allowOverlap="1" wp14:anchorId="554DEB3B" wp14:editId="7DEF0109">
          <wp:simplePos x="0" y="0"/>
          <wp:positionH relativeFrom="column">
            <wp:posOffset>5444532</wp:posOffset>
          </wp:positionH>
          <wp:positionV relativeFrom="paragraph">
            <wp:posOffset>35428</wp:posOffset>
          </wp:positionV>
          <wp:extent cx="1478821" cy="312742"/>
          <wp:effectExtent l="0" t="0" r="0" b="0"/>
          <wp:wrapNone/>
          <wp:docPr id="437901550" name="Picture 6"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93669" name="Picture 6" descr="A purpl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78821" cy="312742"/>
                  </a:xfrm>
                  <a:prstGeom prst="rect">
                    <a:avLst/>
                  </a:prstGeom>
                </pic:spPr>
              </pic:pic>
            </a:graphicData>
          </a:graphic>
        </wp:anchor>
      </w:drawing>
    </w:r>
    <w:r>
      <w:rPr>
        <w:noProof/>
      </w:rPr>
      <mc:AlternateContent>
        <mc:Choice Requires="wps">
          <w:drawing>
            <wp:anchor distT="0" distB="0" distL="114300" distR="114300" simplePos="0" relativeHeight="251658240" behindDoc="0" locked="0" layoutInCell="1" allowOverlap="1" wp14:anchorId="7900C956" wp14:editId="1A72E1F6">
              <wp:simplePos x="0" y="0"/>
              <wp:positionH relativeFrom="column">
                <wp:posOffset>-461683</wp:posOffset>
              </wp:positionH>
              <wp:positionV relativeFrom="paragraph">
                <wp:posOffset>-457200</wp:posOffset>
              </wp:positionV>
              <wp:extent cx="7772746" cy="374072"/>
              <wp:effectExtent l="0" t="0" r="0" b="6985"/>
              <wp:wrapNone/>
              <wp:docPr id="143049397" name="Rectangle 7"/>
              <wp:cNvGraphicFramePr/>
              <a:graphic xmlns:a="http://schemas.openxmlformats.org/drawingml/2006/main">
                <a:graphicData uri="http://schemas.microsoft.com/office/word/2010/wordprocessingShape">
                  <wps:wsp>
                    <wps:cNvSpPr/>
                    <wps:spPr>
                      <a:xfrm>
                        <a:off x="0" y="0"/>
                        <a:ext cx="7772746" cy="374072"/>
                      </a:xfrm>
                      <a:prstGeom prst="rect">
                        <a:avLst/>
                      </a:prstGeom>
                      <a:solidFill>
                        <a:srgbClr val="8520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59066A" id="Rectangle 7" o:spid="_x0000_s1026" style="position:absolute;margin-left:-36.35pt;margin-top:-36pt;width:612.05pt;height:29.4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" fillcolor="#852057" stroked="f" strokeweight="1.5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D6ED" w14:textId="77777777" w:rsidR="008871AD" w:rsidRDefault="008871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00463"/>
    <w:multiLevelType w:val="hybridMultilevel"/>
    <w:tmpl w:val="E460ED3E"/>
    <w:lvl w:ilvl="0" w:tplc="BD7487A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8F691A"/>
    <w:multiLevelType w:val="hybridMultilevel"/>
    <w:tmpl w:val="D39EE206"/>
    <w:lvl w:ilvl="0" w:tplc="BD7487A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9212848">
    <w:abstractNumId w:val="0"/>
  </w:num>
  <w:num w:numId="2" w16cid:durableId="885725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1AD"/>
    <w:rsid w:val="00164753"/>
    <w:rsid w:val="001879A6"/>
    <w:rsid w:val="0031646F"/>
    <w:rsid w:val="00331773"/>
    <w:rsid w:val="004527AF"/>
    <w:rsid w:val="004C38A0"/>
    <w:rsid w:val="005906A3"/>
    <w:rsid w:val="005B2A85"/>
    <w:rsid w:val="0062362B"/>
    <w:rsid w:val="007B687D"/>
    <w:rsid w:val="00885BC4"/>
    <w:rsid w:val="008871AD"/>
    <w:rsid w:val="009B75F1"/>
    <w:rsid w:val="009C7C23"/>
    <w:rsid w:val="00A86614"/>
    <w:rsid w:val="00AE7BE2"/>
    <w:rsid w:val="00B25D9D"/>
    <w:rsid w:val="00B45533"/>
    <w:rsid w:val="00E31956"/>
    <w:rsid w:val="00F14B55"/>
    <w:rsid w:val="00F34485"/>
    <w:rsid w:val="00FC2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02A44"/>
  <w15:chartTrackingRefBased/>
  <w15:docId w15:val="{37596682-1F70-4115-AD73-AFC5F56C4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1AD"/>
    <w:pPr>
      <w:spacing w:line="259" w:lineRule="auto"/>
    </w:pPr>
    <w:rPr>
      <w:sz w:val="20"/>
      <w:szCs w:val="20"/>
    </w:rPr>
  </w:style>
  <w:style w:type="paragraph" w:styleId="Heading1">
    <w:name w:val="heading 1"/>
    <w:basedOn w:val="Normal"/>
    <w:next w:val="Normal"/>
    <w:link w:val="Heading1Char"/>
    <w:uiPriority w:val="9"/>
    <w:qFormat/>
    <w:rsid w:val="008871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871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71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7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7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7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1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1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871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71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71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71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7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1AD"/>
    <w:rPr>
      <w:rFonts w:eastAsiaTheme="majorEastAsia" w:cstheme="majorBidi"/>
      <w:color w:val="272727" w:themeColor="text1" w:themeTint="D8"/>
    </w:rPr>
  </w:style>
  <w:style w:type="paragraph" w:styleId="Title">
    <w:name w:val="Title"/>
    <w:basedOn w:val="Normal"/>
    <w:next w:val="Normal"/>
    <w:link w:val="TitleChar"/>
    <w:uiPriority w:val="10"/>
    <w:qFormat/>
    <w:rsid w:val="008871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1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1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1AD"/>
    <w:pPr>
      <w:spacing w:before="160"/>
      <w:jc w:val="center"/>
    </w:pPr>
    <w:rPr>
      <w:i/>
      <w:iCs/>
      <w:color w:val="404040" w:themeColor="text1" w:themeTint="BF"/>
    </w:rPr>
  </w:style>
  <w:style w:type="character" w:customStyle="1" w:styleId="QuoteChar">
    <w:name w:val="Quote Char"/>
    <w:basedOn w:val="DefaultParagraphFont"/>
    <w:link w:val="Quote"/>
    <w:uiPriority w:val="29"/>
    <w:rsid w:val="008871AD"/>
    <w:rPr>
      <w:i/>
      <w:iCs/>
      <w:color w:val="404040" w:themeColor="text1" w:themeTint="BF"/>
    </w:rPr>
  </w:style>
  <w:style w:type="paragraph" w:styleId="ListParagraph">
    <w:name w:val="List Paragraph"/>
    <w:aliases w:val="Arial"/>
    <w:basedOn w:val="Normal"/>
    <w:uiPriority w:val="34"/>
    <w:qFormat/>
    <w:rsid w:val="008871AD"/>
    <w:pPr>
      <w:ind w:left="720"/>
      <w:contextualSpacing/>
    </w:pPr>
  </w:style>
  <w:style w:type="character" w:styleId="IntenseEmphasis">
    <w:name w:val="Intense Emphasis"/>
    <w:basedOn w:val="DefaultParagraphFont"/>
    <w:uiPriority w:val="21"/>
    <w:qFormat/>
    <w:rsid w:val="008871AD"/>
    <w:rPr>
      <w:i/>
      <w:iCs/>
      <w:color w:val="0F4761" w:themeColor="accent1" w:themeShade="BF"/>
    </w:rPr>
  </w:style>
  <w:style w:type="paragraph" w:styleId="IntenseQuote">
    <w:name w:val="Intense Quote"/>
    <w:basedOn w:val="Normal"/>
    <w:next w:val="Normal"/>
    <w:link w:val="IntenseQuoteChar"/>
    <w:uiPriority w:val="30"/>
    <w:qFormat/>
    <w:rsid w:val="00887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1AD"/>
    <w:rPr>
      <w:i/>
      <w:iCs/>
      <w:color w:val="0F4761" w:themeColor="accent1" w:themeShade="BF"/>
    </w:rPr>
  </w:style>
  <w:style w:type="character" w:styleId="IntenseReference">
    <w:name w:val="Intense Reference"/>
    <w:basedOn w:val="DefaultParagraphFont"/>
    <w:uiPriority w:val="32"/>
    <w:qFormat/>
    <w:rsid w:val="008871AD"/>
    <w:rPr>
      <w:b/>
      <w:bCs/>
      <w:smallCaps/>
      <w:color w:val="0F4761" w:themeColor="accent1" w:themeShade="BF"/>
      <w:spacing w:val="5"/>
    </w:rPr>
  </w:style>
  <w:style w:type="paragraph" w:styleId="Header">
    <w:name w:val="header"/>
    <w:basedOn w:val="Normal"/>
    <w:link w:val="HeaderChar"/>
    <w:uiPriority w:val="99"/>
    <w:unhideWhenUsed/>
    <w:rsid w:val="00887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1AD"/>
  </w:style>
  <w:style w:type="paragraph" w:styleId="Footer">
    <w:name w:val="footer"/>
    <w:basedOn w:val="Normal"/>
    <w:link w:val="FooterChar"/>
    <w:uiPriority w:val="99"/>
    <w:unhideWhenUsed/>
    <w:rsid w:val="00887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1AD"/>
  </w:style>
  <w:style w:type="table" w:styleId="GridTable4-Accent1">
    <w:name w:val="Grid Table 4 Accent 1"/>
    <w:basedOn w:val="TableNormal"/>
    <w:uiPriority w:val="49"/>
    <w:rsid w:val="008871AD"/>
    <w:pPr>
      <w:spacing w:after="0" w:line="240" w:lineRule="auto"/>
    </w:pPr>
    <w:rPr>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3-Accent1">
    <w:name w:val="List Table 3 Accent 1"/>
    <w:basedOn w:val="TableNormal"/>
    <w:uiPriority w:val="48"/>
    <w:rsid w:val="008871AD"/>
    <w:pPr>
      <w:spacing w:after="0" w:line="240" w:lineRule="auto"/>
    </w:pPr>
    <w:rPr>
      <w:sz w:val="22"/>
      <w:szCs w:val="22"/>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BookTitle">
    <w:name w:val="Book Title"/>
    <w:basedOn w:val="DefaultParagraphFont"/>
    <w:uiPriority w:val="33"/>
    <w:qFormat/>
    <w:rsid w:val="008871AD"/>
    <w:rPr>
      <w:b/>
      <w:bCs/>
      <w:i/>
      <w:iCs/>
      <w:spacing w:val="5"/>
    </w:rPr>
  </w:style>
  <w:style w:type="paragraph" w:styleId="Caption">
    <w:name w:val="caption"/>
    <w:basedOn w:val="Normal"/>
    <w:next w:val="Normal"/>
    <w:uiPriority w:val="35"/>
    <w:semiHidden/>
    <w:unhideWhenUsed/>
    <w:qFormat/>
    <w:rsid w:val="008871AD"/>
    <w:pPr>
      <w:spacing w:after="200" w:line="240" w:lineRule="auto"/>
    </w:pPr>
    <w:rPr>
      <w:i/>
      <w:iCs/>
      <w:color w:val="0E2841" w:themeColor="text2"/>
      <w:sz w:val="18"/>
      <w:szCs w:val="18"/>
    </w:rPr>
  </w:style>
  <w:style w:type="character" w:styleId="Emphasis">
    <w:name w:val="Emphasis"/>
    <w:basedOn w:val="DefaultParagraphFont"/>
    <w:uiPriority w:val="20"/>
    <w:qFormat/>
    <w:rsid w:val="008871AD"/>
    <w:rPr>
      <w:i/>
      <w:iCs/>
    </w:rPr>
  </w:style>
  <w:style w:type="paragraph" w:styleId="NoSpacing">
    <w:name w:val="No Spacing"/>
    <w:uiPriority w:val="1"/>
    <w:qFormat/>
    <w:rsid w:val="008871AD"/>
    <w:pPr>
      <w:spacing w:after="0" w:line="240" w:lineRule="auto"/>
    </w:pPr>
    <w:rPr>
      <w:sz w:val="20"/>
      <w:szCs w:val="20"/>
    </w:rPr>
  </w:style>
  <w:style w:type="character" w:styleId="Strong">
    <w:name w:val="Strong"/>
    <w:basedOn w:val="DefaultParagraphFont"/>
    <w:uiPriority w:val="22"/>
    <w:qFormat/>
    <w:rsid w:val="008871AD"/>
    <w:rPr>
      <w:b/>
      <w:bCs/>
    </w:rPr>
  </w:style>
  <w:style w:type="character" w:styleId="SubtleEmphasis">
    <w:name w:val="Subtle Emphasis"/>
    <w:basedOn w:val="DefaultParagraphFont"/>
    <w:uiPriority w:val="19"/>
    <w:qFormat/>
    <w:rsid w:val="008871AD"/>
    <w:rPr>
      <w:i/>
      <w:iCs/>
      <w:color w:val="404040" w:themeColor="text1" w:themeTint="BF"/>
    </w:rPr>
  </w:style>
  <w:style w:type="character" w:styleId="SubtleReference">
    <w:name w:val="Subtle Reference"/>
    <w:basedOn w:val="DefaultParagraphFont"/>
    <w:uiPriority w:val="31"/>
    <w:qFormat/>
    <w:rsid w:val="008871AD"/>
    <w:rPr>
      <w:smallCaps/>
      <w:color w:val="5A5A5A" w:themeColor="text1" w:themeTint="A5"/>
    </w:rPr>
  </w:style>
  <w:style w:type="paragraph" w:styleId="TOCHeading">
    <w:name w:val="TOC Heading"/>
    <w:basedOn w:val="Heading1"/>
    <w:next w:val="Normal"/>
    <w:uiPriority w:val="39"/>
    <w:semiHidden/>
    <w:unhideWhenUsed/>
    <w:qFormat/>
    <w:rsid w:val="008871AD"/>
    <w:pPr>
      <w:spacing w:before="240" w:after="0"/>
      <w:outlineLvl w:val="9"/>
    </w:pPr>
    <w:rPr>
      <w:sz w:val="32"/>
      <w:szCs w:val="32"/>
    </w:rPr>
  </w:style>
  <w:style w:type="character" w:styleId="Hyperlink">
    <w:name w:val="Hyperlink"/>
    <w:basedOn w:val="DefaultParagraphFont"/>
    <w:uiPriority w:val="99"/>
    <w:unhideWhenUsed/>
    <w:rsid w:val="00B45533"/>
    <w:rPr>
      <w:color w:val="467886" w:themeColor="hyperlink"/>
      <w:u w:val="single"/>
    </w:rPr>
  </w:style>
  <w:style w:type="character" w:styleId="UnresolvedMention">
    <w:name w:val="Unresolved Mention"/>
    <w:basedOn w:val="DefaultParagraphFont"/>
    <w:uiPriority w:val="99"/>
    <w:semiHidden/>
    <w:unhideWhenUsed/>
    <w:rsid w:val="005B2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ogically.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nkedin.com/in/kolbykappe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ublish xmlns="d71ff751-5df5-4e2d-b4d6-3e06a7935677">false</Publish>
    <lcf76f155ced4ddcb4097134ff3c332f xmlns="d71ff751-5df5-4e2d-b4d6-3e06a7935677">
      <Terms xmlns="http://schemas.microsoft.com/office/infopath/2007/PartnerControls"/>
    </lcf76f155ced4ddcb4097134ff3c332f>
    <l5955b7449b44d38aebe3da5cdd8b784 xmlns="d71ff751-5df5-4e2d-b4d6-3e06a7935677">
      <Terms xmlns="http://schemas.microsoft.com/office/infopath/2007/PartnerControls"/>
    </l5955b7449b44d38aebe3da5cdd8b784>
    <_ip_UnifiedCompliancePolicyProperties xmlns="http://schemas.microsoft.com/sharepoint/v3" xsi:nil="true"/>
    <n82ffee569ce40c88ebfdd7da1595c46 xmlns="d71ff751-5df5-4e2d-b4d6-3e06a7935677">
      <Terms xmlns="http://schemas.microsoft.com/office/infopath/2007/PartnerControls"/>
    </n82ffee569ce40c88ebfdd7da1595c46>
    <TaxCatchAll xmlns="6c1b7030-56c1-442d-b1bf-b37da5377a28" xsi:nil="true"/>
    <_dlc_DocId xmlns="6c1b7030-56c1-442d-b1bf-b37da5377a28">JEEPAK4S4PY7-2064327088-18376</_dlc_DocId>
    <_dlc_DocIdUrl xmlns="6c1b7030-56c1-442d-b1bf-b37da5377a28">
      <Url>https://winxnet.sharepoint.com/sites/NewArchive/departments/salesandmarketing/marketing/_layouts/15/DocIdRedir.aspx?ID=JEEPAK4S4PY7-2064327088-18376</Url>
      <Description>JEEPAK4S4PY7-2064327088-18376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AAE6C963B51845BEE9D65D6C02075F" ma:contentTypeVersion="41" ma:contentTypeDescription="Create a new document." ma:contentTypeScope="" ma:versionID="a78c600df1949f67a2d6f6c86a6777af">
  <xsd:schema xmlns:xsd="http://www.w3.org/2001/XMLSchema" xmlns:xs="http://www.w3.org/2001/XMLSchema" xmlns:p="http://schemas.microsoft.com/office/2006/metadata/properties" xmlns:ns1="http://schemas.microsoft.com/sharepoint/v3" xmlns:ns2="6c1b7030-56c1-442d-b1bf-b37da5377a28" xmlns:ns3="d71ff751-5df5-4e2d-b4d6-3e06a7935677" targetNamespace="http://schemas.microsoft.com/office/2006/metadata/properties" ma:root="true" ma:fieldsID="1162b9427078ef6aa75fd23453d269a4" ns1:_="" ns2:_="" ns3:_="">
    <xsd:import namespace="http://schemas.microsoft.com/sharepoint/v3"/>
    <xsd:import namespace="6c1b7030-56c1-442d-b1bf-b37da5377a28"/>
    <xsd:import namespace="d71ff751-5df5-4e2d-b4d6-3e06a793567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2:_dlc_DocId" minOccurs="0"/>
                <xsd:element ref="ns2:_dlc_DocIdUrl" minOccurs="0"/>
                <xsd:element ref="ns2:_dlc_DocIdPersistId" minOccurs="0"/>
                <xsd:element ref="ns3:MediaServiceEventHashCode" minOccurs="0"/>
                <xsd:element ref="ns3:MediaServiceGenerationTime" minOccurs="0"/>
                <xsd:element ref="ns3:MediaServiceAutoKeyPoints" minOccurs="0"/>
                <xsd:element ref="ns3:MediaServiceKeyPoints" minOccurs="0"/>
                <xsd:element ref="ns3:MediaServiceOCR" minOccurs="0"/>
                <xsd:element ref="ns3:MediaServiceLocation" minOccurs="0"/>
                <xsd:element ref="ns3:Publish" minOccurs="0"/>
                <xsd:element ref="ns3:n82ffee569ce40c88ebfdd7da1595c46" minOccurs="0"/>
                <xsd:element ref="ns2:TaxCatchAll" minOccurs="0"/>
                <xsd:element ref="ns3:MediaLengthInSeconds" minOccurs="0"/>
                <xsd:element ref="ns3:lcf76f155ced4ddcb4097134ff3c332f" minOccurs="0"/>
                <xsd:element ref="ns3:MediaServiceObjectDetectorVersions" minOccurs="0"/>
                <xsd:element ref="ns1:_ip_UnifiedCompliancePolicyProperties" minOccurs="0"/>
                <xsd:element ref="ns1:_ip_UnifiedCompliancePolicyUIAction" minOccurs="0"/>
                <xsd:element ref="ns3:MediaServiceSearchProperties" minOccurs="0"/>
                <xsd:element ref="ns3:MediaServiceBillingMetadata" minOccurs="0"/>
                <xsd:element ref="ns3:l5955b7449b44d38aebe3da5cdd8b78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1b7030-56c1-442d-b1bf-b37da5377a2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b690f215-6722-43da-bd1e-8ea4acad95bf}" ma:internalName="TaxCatchAll" ma:showField="CatchAllData" ma:web="6c1b7030-56c1-442d-b1bf-b37da5377a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ff751-5df5-4e2d-b4d6-3e06a793567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Publish" ma:index="23" nillable="true" ma:displayName="Publish" ma:default="0" ma:description="Sync to showpad" ma:format="Dropdown" ma:internalName="Publish">
      <xsd:simpleType>
        <xsd:restriction base="dms:Boolean"/>
      </xsd:simpleType>
    </xsd:element>
    <xsd:element name="n82ffee569ce40c88ebfdd7da1595c46" ma:index="25" nillable="true" ma:taxonomy="true" ma:internalName="n82ffee569ce40c88ebfdd7da1595c46" ma:taxonomyFieldName="Showpad_x0020_tags2" ma:displayName="Showpad Tags" ma:readOnly="false" ma:default="" ma:fieldId="{782ffee5-69ce-40c8-8ebf-dd7da1595c46}" ma:taxonomyMulti="true" ma:sspId="3dee6cce-fe9d-451d-a7f1-7ef8239c5365" ma:termSetId="107a1388-a1f0-4480-8f92-c9f1cb53fadc" ma:anchorId="00000000-0000-0000-0000-000000000000" ma:open="true" ma:isKeyword="false">
      <xsd:complexType>
        <xsd:sequence>
          <xsd:element ref="pc:Terms" minOccurs="0" maxOccurs="1"/>
        </xsd:sequence>
      </xsd:complex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3dee6cce-fe9d-451d-a7f1-7ef8239c53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l5955b7449b44d38aebe3da5cdd8b784" ma:index="36" nillable="true" ma:taxonomy="true" ma:internalName="l5955b7449b44d38aebe3da5cdd8b784" ma:taxonomyFieldName="Marketing_x0020_Tags" ma:displayName="Marketing Tags" ma:default="" ma:fieldId="{55955b74-49b4-4d38-aebe-3da5cdd8b784}" ma:sspId="3dee6cce-fe9d-451d-a7f1-7ef8239c5365" ma:termSetId="34dd5ba5-1703-482a-af55-a2d61c6ff32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7602165-3EA0-4065-B9C9-BBEAFBC31A6D}">
  <ds:schemaRefs>
    <ds:schemaRef ds:uri="http://schemas.microsoft.com/sharepoint/v3/contenttype/forms"/>
  </ds:schemaRefs>
</ds:datastoreItem>
</file>

<file path=customXml/itemProps2.xml><?xml version="1.0" encoding="utf-8"?>
<ds:datastoreItem xmlns:ds="http://schemas.openxmlformats.org/officeDocument/2006/customXml" ds:itemID="{B2BD2904-D477-43DA-A6AB-A394A39F8E25}">
  <ds:schemaRefs>
    <ds:schemaRef ds:uri="http://schemas.microsoft.com/office/2006/metadata/properties"/>
    <ds:schemaRef ds:uri="http://schemas.microsoft.com/office/infopath/2007/PartnerControls"/>
    <ds:schemaRef ds:uri="http://schemas.microsoft.com/sharepoint/v3"/>
    <ds:schemaRef ds:uri="d71ff751-5df5-4e2d-b4d6-3e06a7935677"/>
    <ds:schemaRef ds:uri="6c1b7030-56c1-442d-b1bf-b37da5377a28"/>
  </ds:schemaRefs>
</ds:datastoreItem>
</file>

<file path=customXml/itemProps3.xml><?xml version="1.0" encoding="utf-8"?>
<ds:datastoreItem xmlns:ds="http://schemas.openxmlformats.org/officeDocument/2006/customXml" ds:itemID="{DBBBB6CE-316D-45A4-B2DA-D2D28AD1D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1b7030-56c1-442d-b1bf-b37da5377a28"/>
    <ds:schemaRef ds:uri="d71ff751-5df5-4e2d-b4d6-3e06a7935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B3908A-1614-4613-9F8C-A73C4213A1B8}">
  <ds:schemaRefs>
    <ds:schemaRef ds:uri="http://schemas.microsoft.com/sharepoint/events"/>
  </ds:schemaRefs>
</ds:datastoreItem>
</file>

<file path=docMetadata/LabelInfo.xml><?xml version="1.0" encoding="utf-8"?>
<clbl:labelList xmlns:clbl="http://schemas.microsoft.com/office/2020/mipLabelMetadata">
  <clbl:label id="{8582074e-e1ec-452d-b5bd-691366068573}" enabled="1" method="Privileged" siteId="{f2ad197b-b296-4938-bfff-0db3f914bcee}" removed="0"/>
</clbl:labelList>
</file>

<file path=docProps/app.xml><?xml version="1.0" encoding="utf-8"?>
<Properties xmlns="http://schemas.openxmlformats.org/officeDocument/2006/extended-properties" xmlns:vt="http://schemas.openxmlformats.org/officeDocument/2006/docPropsVTypes">
  <Template>Normal</Template>
  <TotalTime>20</TotalTime>
  <Pages>5</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Pricci</dc:creator>
  <cp:keywords/>
  <dc:description/>
  <cp:lastModifiedBy>Jen Pricci</cp:lastModifiedBy>
  <cp:revision>8</cp:revision>
  <dcterms:created xsi:type="dcterms:W3CDTF">2026-10-21T13:20:00Z</dcterms:created>
  <dcterms:modified xsi:type="dcterms:W3CDTF">2026-10-22T20:51:00Z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0x010100EDAAE6C963B51845BEE9D65D6C02075F</vt:lpwstr>
  </property>
  <property fmtid="{D5CDD505-2E9C-101B-9397-08002B2CF9AE}" pid="3" name="_dlc_DocIdItemGuid">
    <vt:lpwstr>06d5b03a-4625-4edf-a7f1-c8c8fd51370b</vt:lpwstr>
  </property>
  <property fmtid="{D5CDD505-2E9C-101B-9397-08002B2CF9AE}" pid="4" name="Marketing Tags">
    <vt:lpwstr/>
  </property>
  <property fmtid="{D5CDD505-2E9C-101B-9397-08002B2CF9AE}" pid="5" name="MediaServiceImageTags">
    <vt:lpwstr/>
  </property>
  <property fmtid="{D5CDD505-2E9C-101B-9397-08002B2CF9AE}" pid="6" name="Showpad tags2">
    <vt:lpwstr/>
  </property>
  <property fmtid="{D5CDD505-2E9C-101B-9397-08002B2CF9AE}" pid="7" name="Marketing_x0020_Tags">
    <vt:lpwstr/>
  </property>
  <property fmtid="{D5CDD505-2E9C-101B-9397-08002B2CF9AE}" pid="8" name="Showpad_x0020_tags2">
    <vt:lpwstr/>
  </property>
</Properties>
</file>